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277DC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Evorain Sp. z o.o.</w:t>
        <w:tab/>
        <w:tab/>
        <w:tab/>
        <w:tab/>
        <w:tab/>
        <w:tab/>
        <w:tab/>
        <w:t xml:space="preserve">Częstochowa, </w:t>
      </w:r>
      <w:r>
        <w:rPr>
          <w:rFonts w:ascii="Aptos" w:hAnsi="Aptos" w:cs="Tahoma"/>
          <w:color w:val="000000"/>
          <w:sz w:val="22"/>
          <w:szCs w:val="22"/>
          <w:highlight w:val="yellow"/>
        </w:rPr>
        <w:t>[data]</w:t>
      </w:r>
    </w:p>
    <w:p w14:paraId="3D8D1860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ul. Śląska 15</w:t>
      </w:r>
    </w:p>
    <w:p w14:paraId="68ECF277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42-217 Częstochowa</w:t>
      </w:r>
    </w:p>
    <w:p w14:paraId="651EA608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NIP: 5732910678</w:t>
      </w:r>
    </w:p>
    <w:p w14:paraId="63D462D6" w14:textId="77777777" w:rsidR="00A929C4" w:rsidRDefault="00A92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</w:p>
    <w:p w14:paraId="65E09517" w14:textId="77777777" w:rsidR="00A929C4" w:rsidRDefault="00A92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</w:p>
    <w:p w14:paraId="73C47C07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  <w:highlight w:val="yellow"/>
        </w:rPr>
        <w:t>[imię i nazwisko opiekuna projektu w PARP]</w:t>
      </w:r>
    </w:p>
    <w:p w14:paraId="53D70F3A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Polska Agencja Rozwoju Przedsiębiorczości</w:t>
      </w:r>
    </w:p>
    <w:p w14:paraId="7C70197B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ul. Pańska 81/83</w:t>
      </w:r>
    </w:p>
    <w:p w14:paraId="738E75B9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00-834 Warszawa</w:t>
      </w:r>
    </w:p>
    <w:p w14:paraId="3B472594" w14:textId="77777777" w:rsidR="00A929C4" w:rsidRDefault="00A92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</w:p>
    <w:p w14:paraId="337983D8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76" w:lineRule="auto"/>
        <w:jc w:val="both"/>
        <w:rPr>
          <w:rFonts w:ascii="Aptos" w:hAnsi="Aptos" w:cs="Tahoma"/>
          <w:i/>
          <w:iCs/>
          <w:color w:val="000000"/>
          <w:sz w:val="22"/>
          <w:szCs w:val="22"/>
        </w:rPr>
      </w:pPr>
      <w:r>
        <w:rPr>
          <w:rFonts w:ascii="Aptos" w:hAnsi="Aptos" w:cs="Tahoma"/>
          <w:i/>
          <w:iCs/>
          <w:color w:val="000000"/>
          <w:sz w:val="22"/>
          <w:szCs w:val="22"/>
        </w:rPr>
        <w:t>Dotyczy: Umowy o dofinansowanie: FENG.01.01-IP.02-4417/23 projekt pt. „Narzędzie do modelowania spersonalizowanej ścieżki kariery zawodowej w oparciu o nową metodę pomiaru potrzeb wewnętrznych człowieka, bazującą na obrazach i modelach sztucznej inteligencji”.</w:t>
      </w:r>
    </w:p>
    <w:p w14:paraId="57C3D095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Szanowni Państwo,</w:t>
      </w:r>
    </w:p>
    <w:p w14:paraId="0E25B92D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Zwracam się z uprzejmą prośbą o wyrażenie zgody na wprowadzenie zmian do projektu w zakresie:</w:t>
      </w:r>
    </w:p>
    <w:p w14:paraId="00AEB7CD" w14:textId="44595701" w:rsidR="00DE3A6F" w:rsidRDefault="00DE3A6F" w:rsidP="00DE3A6F">
      <w:pPr>
        <w:pStyle w:val="Akapitzlist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zmiany terminów realizacji projektu oraz zadań, w szczególności:</w:t>
      </w:r>
    </w:p>
    <w:p w14:paraId="4897E0FF" w14:textId="77777777" w:rsidR="00DE3A6F" w:rsidRDefault="00DE3A6F" w:rsidP="00DE3A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276" w:lineRule="auto"/>
        <w:ind w:left="360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- realizacja projektu z 2025-10-01 - 2027-06-30 na 2025-10-01 - 2027-08-31</w:t>
      </w:r>
    </w:p>
    <w:p w14:paraId="77959E09" w14:textId="77777777" w:rsidR="00DE3A6F" w:rsidRDefault="00DE3A6F" w:rsidP="00DE3A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276" w:lineRule="auto"/>
        <w:ind w:left="360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- zadania 3: z 01.09.2026 – 28.02.2027 na okres 01.09.2026 – 30.04.2027 (wydłużenie o 2 miesiące, z 6 do 8 miesięcy);</w:t>
      </w:r>
    </w:p>
    <w:p w14:paraId="317DA3B9" w14:textId="63AF011E" w:rsidR="00DE3A6F" w:rsidRDefault="00DE3A6F" w:rsidP="00DE3A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276" w:lineRule="auto"/>
        <w:ind w:left="360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- zadania 4: z okresu 01.03.2027 – 30.06.2027 na okres 01.05.2027 – 31.08.2027 </w:t>
      </w:r>
    </w:p>
    <w:p w14:paraId="567D03B7" w14:textId="77777777" w:rsidR="00DE3A6F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ind w:left="426" w:hanging="426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2.</w:t>
      </w:r>
      <w:r>
        <w:rPr>
          <w:rFonts w:ascii="Aptos" w:hAnsi="Aptos" w:cs="Tahoma"/>
          <w:color w:val="000000"/>
          <w:sz w:val="22"/>
          <w:szCs w:val="22"/>
        </w:rPr>
        <w:tab/>
        <w:t xml:space="preserve">przesunięcia do zadania 3 oszczędności powstałych w zadaniach 1 i 2 w związku z ich zakończeniem (wydatki w tych zadaniach rozliczono na poziomie wykonania); </w:t>
      </w:r>
    </w:p>
    <w:p w14:paraId="4486EB73" w14:textId="3D7F44BE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ind w:left="426" w:hanging="426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3.</w:t>
      </w:r>
      <w:r>
        <w:rPr>
          <w:rFonts w:ascii="Aptos" w:hAnsi="Aptos" w:cs="Tahoma"/>
          <w:color w:val="000000"/>
          <w:sz w:val="22"/>
          <w:szCs w:val="22"/>
        </w:rPr>
        <w:tab/>
        <w:t>rezygnacji z jednego Grafika-Ilustratora – obecnie zaangażowane zasoby realizują obowiązki zaplanowane dla tego stanowiska;</w:t>
      </w:r>
    </w:p>
    <w:p w14:paraId="07037991" w14:textId="15046364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ind w:left="426" w:hanging="426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4.</w:t>
      </w:r>
      <w:r>
        <w:rPr>
          <w:rFonts w:ascii="Aptos" w:hAnsi="Aptos" w:cs="Tahoma"/>
          <w:color w:val="000000"/>
          <w:sz w:val="22"/>
          <w:szCs w:val="22"/>
        </w:rPr>
        <w:tab/>
        <w:t xml:space="preserve">zmiany wymiaru zaangażowania Eksperta ds. psychometrii z 1 etatu na 0,5 etatu od 4. miesiąca realizacji projektu oraz jego ponownego zaangażowania w pełnym wymiarze od listopada 2026 r. </w:t>
      </w:r>
    </w:p>
    <w:p w14:paraId="2B5B5A89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76" w:lineRule="auto"/>
        <w:ind w:left="426" w:hanging="426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5.</w:t>
      </w:r>
      <w:r>
        <w:rPr>
          <w:rFonts w:ascii="Aptos" w:hAnsi="Aptos" w:cs="Tahoma"/>
          <w:color w:val="000000"/>
          <w:sz w:val="22"/>
          <w:szCs w:val="22"/>
        </w:rPr>
        <w:tab/>
        <w:t>korekty pozycji budżetowych wynikających z powyższych zmian oraz z aktualnych kosztów (licencje, amortyzacja laptopów, koszty pośrednie).</w:t>
      </w:r>
    </w:p>
    <w:p w14:paraId="6AAD0FB6" w14:textId="77777777" w:rsidR="00A929C4" w:rsidRDefault="00000000">
      <w:pPr>
        <w:keepNext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Powyższe zmiany niosą za sobą następujące zmiany w budżecie projektu (w zł):</w:t>
      </w:r>
    </w:p>
    <w:tbl>
      <w:tblPr>
        <w:tblW w:w="90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260"/>
        <w:gridCol w:w="1260"/>
        <w:gridCol w:w="1260"/>
        <w:gridCol w:w="1260"/>
        <w:gridCol w:w="1260"/>
        <w:gridCol w:w="1260"/>
      </w:tblGrid>
      <w:tr w:rsidR="00A929C4" w14:paraId="635955DE" w14:textId="77777777">
        <w:trPr>
          <w:cantSplit/>
          <w:tblHeader/>
          <w:jc w:val="center"/>
        </w:trPr>
        <w:tc>
          <w:tcPr>
            <w:tcW w:w="1500" w:type="dxa"/>
            <w:shd w:val="clear" w:color="auto" w:fill="D9E1F2"/>
            <w:vAlign w:val="center"/>
          </w:tcPr>
          <w:p w14:paraId="0C40A012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Zadanie</w:t>
            </w:r>
          </w:p>
        </w:tc>
        <w:tc>
          <w:tcPr>
            <w:tcW w:w="3780" w:type="dxa"/>
            <w:gridSpan w:val="3"/>
            <w:shd w:val="clear" w:color="auto" w:fill="D9E1F2"/>
            <w:vAlign w:val="center"/>
          </w:tcPr>
          <w:p w14:paraId="26499C0C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Wydatki kwalifikowalne</w:t>
            </w:r>
          </w:p>
        </w:tc>
        <w:tc>
          <w:tcPr>
            <w:tcW w:w="3780" w:type="dxa"/>
            <w:gridSpan w:val="3"/>
            <w:shd w:val="clear" w:color="auto" w:fill="D9E1F2"/>
            <w:vAlign w:val="center"/>
          </w:tcPr>
          <w:p w14:paraId="70F4331A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Dofinansowanie</w:t>
            </w:r>
          </w:p>
        </w:tc>
      </w:tr>
      <w:tr w:rsidR="00A929C4" w14:paraId="1968F335" w14:textId="77777777">
        <w:trPr>
          <w:cantSplit/>
          <w:tblHeader/>
          <w:jc w:val="center"/>
        </w:trPr>
        <w:tc>
          <w:tcPr>
            <w:tcW w:w="1500" w:type="dxa"/>
            <w:shd w:val="clear" w:color="auto" w:fill="D9E1F2"/>
            <w:vAlign w:val="center"/>
          </w:tcPr>
          <w:p w14:paraId="7540155D" w14:textId="77777777" w:rsidR="00A929C4" w:rsidRDefault="00A929C4">
            <w:pPr>
              <w:spacing w:before="20" w:after="20"/>
              <w:jc w:val="center"/>
            </w:pPr>
          </w:p>
        </w:tc>
        <w:tc>
          <w:tcPr>
            <w:tcW w:w="1260" w:type="dxa"/>
            <w:shd w:val="clear" w:color="auto" w:fill="D9E1F2"/>
            <w:vAlign w:val="center"/>
          </w:tcPr>
          <w:p w14:paraId="36808A52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dotychczas</w:t>
            </w:r>
          </w:p>
        </w:tc>
        <w:tc>
          <w:tcPr>
            <w:tcW w:w="1260" w:type="dxa"/>
            <w:shd w:val="clear" w:color="auto" w:fill="D9E1F2"/>
            <w:vAlign w:val="center"/>
          </w:tcPr>
          <w:p w14:paraId="7C473717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po zmianie</w:t>
            </w:r>
          </w:p>
        </w:tc>
        <w:tc>
          <w:tcPr>
            <w:tcW w:w="1260" w:type="dxa"/>
            <w:shd w:val="clear" w:color="auto" w:fill="D9E1F2"/>
            <w:vAlign w:val="center"/>
          </w:tcPr>
          <w:p w14:paraId="53195C40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różnica</w:t>
            </w:r>
          </w:p>
        </w:tc>
        <w:tc>
          <w:tcPr>
            <w:tcW w:w="1260" w:type="dxa"/>
            <w:shd w:val="clear" w:color="auto" w:fill="D9E1F2"/>
            <w:vAlign w:val="center"/>
          </w:tcPr>
          <w:p w14:paraId="0EF4D680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dotychczas</w:t>
            </w:r>
          </w:p>
        </w:tc>
        <w:tc>
          <w:tcPr>
            <w:tcW w:w="1260" w:type="dxa"/>
            <w:shd w:val="clear" w:color="auto" w:fill="D9E1F2"/>
            <w:vAlign w:val="center"/>
          </w:tcPr>
          <w:p w14:paraId="61D59868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po zmianie</w:t>
            </w:r>
          </w:p>
        </w:tc>
        <w:tc>
          <w:tcPr>
            <w:tcW w:w="1260" w:type="dxa"/>
            <w:shd w:val="clear" w:color="auto" w:fill="D9E1F2"/>
            <w:vAlign w:val="center"/>
          </w:tcPr>
          <w:p w14:paraId="5A44B88E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różnica</w:t>
            </w:r>
          </w:p>
        </w:tc>
      </w:tr>
      <w:tr w:rsidR="00A929C4" w14:paraId="7F4A18D4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6A470700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Zadanie 1</w:t>
            </w:r>
          </w:p>
        </w:tc>
        <w:tc>
          <w:tcPr>
            <w:tcW w:w="1260" w:type="dxa"/>
            <w:vAlign w:val="center"/>
          </w:tcPr>
          <w:p w14:paraId="41E48788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868 383,93</w:t>
            </w:r>
          </w:p>
        </w:tc>
        <w:tc>
          <w:tcPr>
            <w:tcW w:w="1260" w:type="dxa"/>
            <w:vAlign w:val="center"/>
          </w:tcPr>
          <w:p w14:paraId="773041E5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807 424,87</w:t>
            </w:r>
          </w:p>
        </w:tc>
        <w:tc>
          <w:tcPr>
            <w:tcW w:w="1260" w:type="dxa"/>
            <w:vAlign w:val="center"/>
          </w:tcPr>
          <w:p w14:paraId="115CF810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−60 959,06</w:t>
            </w:r>
          </w:p>
        </w:tc>
        <w:tc>
          <w:tcPr>
            <w:tcW w:w="1260" w:type="dxa"/>
            <w:vAlign w:val="center"/>
          </w:tcPr>
          <w:p w14:paraId="36A539AE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694 707,14</w:t>
            </w:r>
          </w:p>
        </w:tc>
        <w:tc>
          <w:tcPr>
            <w:tcW w:w="1260" w:type="dxa"/>
            <w:vAlign w:val="center"/>
          </w:tcPr>
          <w:p w14:paraId="7BA2A71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645 939,90</w:t>
            </w:r>
          </w:p>
        </w:tc>
        <w:tc>
          <w:tcPr>
            <w:tcW w:w="1260" w:type="dxa"/>
            <w:vAlign w:val="center"/>
          </w:tcPr>
          <w:p w14:paraId="29F035BB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−48 767,24</w:t>
            </w:r>
          </w:p>
        </w:tc>
      </w:tr>
      <w:tr w:rsidR="00A929C4" w14:paraId="4FAF4A61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58A76B4F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Zadanie 2</w:t>
            </w:r>
          </w:p>
        </w:tc>
        <w:tc>
          <w:tcPr>
            <w:tcW w:w="1260" w:type="dxa"/>
            <w:vAlign w:val="center"/>
          </w:tcPr>
          <w:p w14:paraId="29CC9DE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1 203 935,71</w:t>
            </w:r>
          </w:p>
        </w:tc>
        <w:tc>
          <w:tcPr>
            <w:tcW w:w="1260" w:type="dxa"/>
            <w:vAlign w:val="center"/>
          </w:tcPr>
          <w:p w14:paraId="29D359F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1 010 537,41</w:t>
            </w:r>
          </w:p>
        </w:tc>
        <w:tc>
          <w:tcPr>
            <w:tcW w:w="1260" w:type="dxa"/>
            <w:vAlign w:val="center"/>
          </w:tcPr>
          <w:p w14:paraId="2C2F8D3C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−193 398,30</w:t>
            </w:r>
          </w:p>
        </w:tc>
        <w:tc>
          <w:tcPr>
            <w:tcW w:w="1260" w:type="dxa"/>
            <w:vAlign w:val="center"/>
          </w:tcPr>
          <w:p w14:paraId="374A003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963 148,56</w:t>
            </w:r>
          </w:p>
        </w:tc>
        <w:tc>
          <w:tcPr>
            <w:tcW w:w="1260" w:type="dxa"/>
            <w:vAlign w:val="center"/>
          </w:tcPr>
          <w:p w14:paraId="2CF78B36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808 429,91</w:t>
            </w:r>
          </w:p>
        </w:tc>
        <w:tc>
          <w:tcPr>
            <w:tcW w:w="1260" w:type="dxa"/>
            <w:vAlign w:val="center"/>
          </w:tcPr>
          <w:p w14:paraId="2FA45DC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−154 718,65</w:t>
            </w:r>
          </w:p>
        </w:tc>
      </w:tr>
      <w:tr w:rsidR="00A929C4" w14:paraId="5EBE8D85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12C53AF7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Zadanie 3</w:t>
            </w:r>
          </w:p>
        </w:tc>
        <w:tc>
          <w:tcPr>
            <w:tcW w:w="1260" w:type="dxa"/>
            <w:vAlign w:val="center"/>
          </w:tcPr>
          <w:p w14:paraId="3373D366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1 103 935,71</w:t>
            </w:r>
          </w:p>
        </w:tc>
        <w:tc>
          <w:tcPr>
            <w:tcW w:w="1260" w:type="dxa"/>
            <w:vAlign w:val="center"/>
          </w:tcPr>
          <w:p w14:paraId="7D81B656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1 384 363,85</w:t>
            </w:r>
          </w:p>
        </w:tc>
        <w:tc>
          <w:tcPr>
            <w:tcW w:w="1260" w:type="dxa"/>
            <w:vAlign w:val="center"/>
          </w:tcPr>
          <w:p w14:paraId="743CE99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+280 428,14</w:t>
            </w:r>
          </w:p>
        </w:tc>
        <w:tc>
          <w:tcPr>
            <w:tcW w:w="1260" w:type="dxa"/>
            <w:vAlign w:val="center"/>
          </w:tcPr>
          <w:p w14:paraId="5FDB2D49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883 148,56</w:t>
            </w:r>
          </w:p>
        </w:tc>
        <w:tc>
          <w:tcPr>
            <w:tcW w:w="1260" w:type="dxa"/>
            <w:vAlign w:val="center"/>
          </w:tcPr>
          <w:p w14:paraId="76653018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1 107 491,08</w:t>
            </w:r>
          </w:p>
        </w:tc>
        <w:tc>
          <w:tcPr>
            <w:tcW w:w="1260" w:type="dxa"/>
            <w:vAlign w:val="center"/>
          </w:tcPr>
          <w:p w14:paraId="22F2FC1C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+224 342,52</w:t>
            </w:r>
          </w:p>
        </w:tc>
      </w:tr>
      <w:tr w:rsidR="00A929C4" w14:paraId="37683A9E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4F480EDE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Zadanie 4</w:t>
            </w:r>
          </w:p>
        </w:tc>
        <w:tc>
          <w:tcPr>
            <w:tcW w:w="1260" w:type="dxa"/>
            <w:vAlign w:val="center"/>
          </w:tcPr>
          <w:p w14:paraId="1A6F358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698 237,14</w:t>
            </w:r>
          </w:p>
        </w:tc>
        <w:tc>
          <w:tcPr>
            <w:tcW w:w="1260" w:type="dxa"/>
            <w:vAlign w:val="center"/>
          </w:tcPr>
          <w:p w14:paraId="3765AF46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663 476,08</w:t>
            </w:r>
          </w:p>
        </w:tc>
        <w:tc>
          <w:tcPr>
            <w:tcW w:w="1260" w:type="dxa"/>
            <w:vAlign w:val="center"/>
          </w:tcPr>
          <w:p w14:paraId="5301D67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−34 761,06</w:t>
            </w:r>
          </w:p>
        </w:tc>
        <w:tc>
          <w:tcPr>
            <w:tcW w:w="1260" w:type="dxa"/>
            <w:vAlign w:val="center"/>
          </w:tcPr>
          <w:p w14:paraId="088E4CE2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418 942,28</w:t>
            </w:r>
          </w:p>
        </w:tc>
        <w:tc>
          <w:tcPr>
            <w:tcW w:w="1260" w:type="dxa"/>
            <w:vAlign w:val="center"/>
          </w:tcPr>
          <w:p w14:paraId="56283AE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398 085,65</w:t>
            </w:r>
          </w:p>
        </w:tc>
        <w:tc>
          <w:tcPr>
            <w:tcW w:w="1260" w:type="dxa"/>
            <w:vAlign w:val="center"/>
          </w:tcPr>
          <w:p w14:paraId="6069016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−20 856,63</w:t>
            </w:r>
          </w:p>
        </w:tc>
      </w:tr>
      <w:tr w:rsidR="00A929C4" w14:paraId="73F56A04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49D8396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Koszty pośrednie (25%)</w:t>
            </w:r>
          </w:p>
        </w:tc>
        <w:tc>
          <w:tcPr>
            <w:tcW w:w="1260" w:type="dxa"/>
            <w:vAlign w:val="center"/>
          </w:tcPr>
          <w:p w14:paraId="19CDD036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968 623,12</w:t>
            </w:r>
          </w:p>
        </w:tc>
        <w:tc>
          <w:tcPr>
            <w:tcW w:w="1260" w:type="dxa"/>
            <w:vAlign w:val="center"/>
          </w:tcPr>
          <w:p w14:paraId="07B95C5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966 450,55</w:t>
            </w:r>
          </w:p>
        </w:tc>
        <w:tc>
          <w:tcPr>
            <w:tcW w:w="1260" w:type="dxa"/>
            <w:vAlign w:val="center"/>
          </w:tcPr>
          <w:p w14:paraId="6D19573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−2 172,57</w:t>
            </w:r>
          </w:p>
        </w:tc>
        <w:tc>
          <w:tcPr>
            <w:tcW w:w="1260" w:type="dxa"/>
            <w:vAlign w:val="center"/>
          </w:tcPr>
          <w:p w14:paraId="0032D2D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739 986,63</w:t>
            </w:r>
          </w:p>
        </w:tc>
        <w:tc>
          <w:tcPr>
            <w:tcW w:w="1260" w:type="dxa"/>
            <w:vAlign w:val="center"/>
          </w:tcPr>
          <w:p w14:paraId="38D01684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739 986,63</w:t>
            </w:r>
          </w:p>
        </w:tc>
        <w:tc>
          <w:tcPr>
            <w:tcW w:w="1260" w:type="dxa"/>
            <w:vAlign w:val="center"/>
          </w:tcPr>
          <w:p w14:paraId="21FCA29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0,00</w:t>
            </w:r>
          </w:p>
        </w:tc>
      </w:tr>
      <w:tr w:rsidR="00A929C4" w14:paraId="22C2C993" w14:textId="77777777">
        <w:trPr>
          <w:cantSplit/>
          <w:jc w:val="center"/>
        </w:trPr>
        <w:tc>
          <w:tcPr>
            <w:tcW w:w="1500" w:type="dxa"/>
            <w:shd w:val="clear" w:color="auto" w:fill="F2F2F2"/>
            <w:vAlign w:val="center"/>
          </w:tcPr>
          <w:p w14:paraId="28F11763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Razem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441AF51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4 843 115,61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5938B80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4 832 252,76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6FF82A52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−10 862,85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1E7C86D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3 699 933,17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2A4D09D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3 699 933,17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688072D8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0,00</w:t>
            </w:r>
          </w:p>
        </w:tc>
      </w:tr>
    </w:tbl>
    <w:p w14:paraId="25BBBE9B" w14:textId="77777777" w:rsidR="00A929C4" w:rsidRDefault="00A92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</w:p>
    <w:p w14:paraId="2E8C0E9C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6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lastRenderedPageBreak/>
        <w:t>Łączna wartość wydatków kwalifikowalnych ulega zmniejszeniu o 10 862,85 zł (z 4 843 115,61 zł do 4 832 252,76 zł). Kwota dofinansowania (3 699 933,17 zł) nie ulega zmianie. Wydatki ogółem zmniejszają się z 4 866 115,61 zł do 4 832 397,68 zł, a wkład własny z 1 166 182,44 zł do 1 132 464,51 zł. Szczegółowe zestawienie zmian w pozycjach budżetowych stanowi załącznik nr 1 do niniejszego pisma.</w:t>
      </w:r>
    </w:p>
    <w:p w14:paraId="4E194964" w14:textId="77777777" w:rsidR="00A929C4" w:rsidRDefault="00000000">
      <w:pPr>
        <w:keepNext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b/>
          <w:bCs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Uzasadnienie:</w:t>
      </w:r>
    </w:p>
    <w:p w14:paraId="3B216F8C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Zadania 1 i 2.</w:t>
      </w:r>
      <w:r>
        <w:rPr>
          <w:rFonts w:ascii="Aptos" w:hAnsi="Aptos" w:cs="Tahoma"/>
          <w:color w:val="000000"/>
          <w:sz w:val="22"/>
          <w:szCs w:val="22"/>
        </w:rPr>
        <w:t xml:space="preserve"> Zadania 1 i 2 zostały zakończone, a wydatki w ich ramach rozliczono na poziomie rzeczywistego wykonania. Powstałe oszczędności (60 959,06 zł w zadaniu 1 i 193 398,30 zł w zadaniu 2, łącznie 254 357,36 zł wydatków kwalifikowalnych) zostały przesunięte do zadania 3. Wraz z oszczędnościami w zadaniu 4 (34 761,06 zł) i w kosztach pośrednich (2 172,57 zł) umożliwiły one zwiększenie budżetu zadania 3 o 280 428,14 zł; różnica 10 862,85 zł pozostaje niewykorzystana.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Zadanie 3.</w:t>
      </w:r>
      <w:r>
        <w:rPr>
          <w:rFonts w:ascii="Aptos" w:hAnsi="Aptos" w:cs="Tahoma"/>
          <w:color w:val="000000"/>
          <w:sz w:val="22"/>
          <w:szCs w:val="22"/>
        </w:rPr>
        <w:t xml:space="preserve"> Zadanie 3 jest dłuższe o 2 miesiące w stosunku do pierwotnego budżetu (8 zamiast 6 miesięcy); przyczyny wydłużenia przedstawiono w uzasadnieniu poniżej. Wydłużenie wymaga zapewnienia zaangażowania zespołu projektowego w zadaniu (pozycje 3.1–3.9, w tym amortyzacja sprzętu) przez dodatkowe 2 miesiące, co zwiększa budżet zadania z 1 103 935,71 zł do 1 384 363,85 zł wydatków kwalifikowalnych.</w:t>
      </w:r>
    </w:p>
    <w:p>
      <w:pPr>
        <w:keepNext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8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Uzasadnienie wydłużenia zadania 3 o 2 miesiące (do 30.04.2027 r.)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8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 xml:space="preserve">Wydłużenie wynika bezpośrednio z rezultatów zadania 2. Zestawienie opracowanej w projekcie metody Profilowania przez Obraz (PPO) z metodą referencyjną NEO-PI-R (wprowadzoną wnioskiem o zmiany z 21 kwietnia 2026 r. w miejsce metody RMP) zmieniło charakter walidacji z jednopoziomowej na wielopoziomową i otworzyło istotnie więcej ścieżek badawczych, niż zakładał pierwotny plan. Zgromadzony zbiór bodźców (406 obrazów, 1218 adnotacji eksperckich, 28 potencjałów) stanowi materiał wyjściowy dla prac zadania 3. Wydłużenie wynika z trzech zależności, których nie można skrócić przez równoległe prowadzenie prac: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276" w:lineRule="auto"/>
        <w:ind w:left="284" w:hanging="284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1. Tempo badań z udziałem osób badanych.</w:t>
      </w:r>
      <w:r>
        <w:rPr>
          <w:rFonts w:ascii="Aptos" w:hAnsi="Aptos" w:cs="Tahoma"/>
          <w:color w:val="000000"/>
          <w:sz w:val="22"/>
          <w:szCs w:val="22"/>
        </w:rPr>
        <w:t xml:space="preserve"> Zadanie 3 wymaga indywidualnych wywiadów pogłębionych prowadzonych przez psychologów (analiza profilu obrazowego i profilu NEO-PI-R, rozmowa oraz opracowanie oceny eksperckiej, będącej punktem odniesienia dla parametru P1). Jest to praca o charakterze jakościowym – jej tempa nie można zwiększyć bez obniżenia rzetelności ocen, a terminy zależą od dostępności uczestników.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 w:line="276" w:lineRule="auto"/>
        <w:ind w:left="284" w:hanging="284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2. Kolejność prac.</w:t>
      </w:r>
      <w:r>
        <w:rPr>
          <w:rFonts w:ascii="Aptos" w:hAnsi="Aptos" w:cs="Tahoma"/>
          <w:color w:val="000000"/>
          <w:sz w:val="22"/>
          <w:szCs w:val="22"/>
        </w:rPr>
        <w:t xml:space="preserve"> Modele analizy sentymentu i głęboka sieć neuronowa mogą być trenowane dopiero na danych z wywiadów, a walidacja parametrów P1 i P2 – dopiero na wytrenowanych modelach. Nowe obrazy przygotowane przez grafików muszą zostać sparametryzowane przez ekspertów i pokazane odpowiedniej liczbie osób, zanim zostaną włączone do modelu. W harmonogramie 6-miesięcznym etapy te nakładałyby się, a trenowanie i walidacja odbywałyby się na niepełnych danych.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80" w:line="276" w:lineRule="auto"/>
        <w:ind w:left="284" w:hanging="284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3. Większy zakres analiz.</w:t>
      </w:r>
      <w:r>
        <w:rPr>
          <w:rFonts w:ascii="Aptos" w:hAnsi="Aptos" w:cs="Tahoma"/>
          <w:color w:val="000000"/>
          <w:sz w:val="22"/>
          <w:szCs w:val="22"/>
        </w:rPr>
        <w:t xml:space="preserve"> Walidacja wobec 30 faset i 5 domen NEO-PI-R (980 zależności zamiast 448 przy 16 motywatorach RMP) jest istotnie bardziej pracochłonna, ale dostarcza znacznie silniejszego dowodu trafności i umożliwia diagnozę błędów modelu na poziomie poszczególnych potencjałów.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8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Harmonogram zadania 3 (8 miesięcy).</w:t>
      </w:r>
      <w:r>
        <w:rPr>
          <w:rFonts w:ascii="Aptos" w:hAnsi="Aptos" w:cs="Tahoma"/>
          <w:color w:val="000000"/>
          <w:sz w:val="22"/>
          <w:szCs w:val="22"/>
        </w:rPr>
        <w:t xml:space="preserve"> Miesiące 1–2: protokół i organizacja wywiadów, moduł wywiadu, definicja parametrów sentymentu; 2–5: wywiady pogłębione, oceny eksperckie, nowe obrazy i ich parametryzacja; 3–6: algorytmy analizy sentymentu i model podobieństwa profili (DBN); 5–7: trenowanie głębokiej sieci neuronowej na pełnych danych, dobór hiperparametrów; 7–8: walidacja P1 i P2, analiza zbieżności na poziomie profilu, domen i faset, raport. Miesiące 7–8 stanowią okres objęty wnioskiem – bez niego walidacja kamienia milowego pokrywałaby się w czasie z trenowaniem modeli i gromadzeniem danych, co obniżyłoby wiarygodność wyniku.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8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Ryzyko pozostania przy terminie 6-miesięcznym:</w:t>
      </w:r>
      <w:r>
        <w:rPr>
          <w:rFonts w:ascii="Aptos" w:hAnsi="Aptos" w:cs="Tahoma"/>
          <w:color w:val="000000"/>
          <w:sz w:val="22"/>
          <w:szCs w:val="22"/>
        </w:rPr>
        <w:t xml:space="preserve"> walidacja przed zakończeniem wywiadów (bez kompletu ocen eksperckich dla parametru P1), trenowanie sieci na danych nieobejmujących pełnej zmienności badanej grupy, włączenie do modelu obrazów nieskalibrowanych oraz pominięcie analizy fasetowej, a tym samym utrata głównej korzyści z zastosowania NEO-PI-R. Zgodnie z wnioskiem o dofinansowanie nieosiągnięcie parametrów kamienia milowego zadania 3 skutkuje przerwaniem projektu, dlatego dwa dodatkowe miesiące są proporcjonalnym środkiem ograniczenia ryzyka dla przedsięwzięcia i zaangażowanych środków publicznych.</w:t>
      </w:r>
    </w:p>
    <w:p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Wpływ na projekt.</w:t>
      </w:r>
      <w:r>
        <w:rPr>
          <w:rFonts w:ascii="Aptos" w:hAnsi="Aptos" w:cs="Tahoma"/>
          <w:color w:val="000000"/>
          <w:sz w:val="22"/>
          <w:szCs w:val="22"/>
        </w:rPr>
        <w:t xml:space="preserve"> Wydłużenie nie zmienia celu projektu, zakresu rzeczowego (cztery podzadania zadania 3), kamieni milowych (korelacja Pearsona dla P1 i P2 co najmniej 0,85) ani wskaźników. Stanowiska zadania 3 są zaangażowane przez dodatkowe 2 miesiące (wymiary zaangażowania i budżet opisano w niniejszym piśmie). Zadanie 4 (4 miesiące) zostaje przesunięte na okres 01.05.2027 – 31.08.2027, a projekt kończy się 31.08.2027 r.</w:t>
      </w:r>
    </w:p>
    <w:p w14:paraId="6A3962E5" w14:textId="034AA1FE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Zadanie 4.</w:t>
      </w:r>
      <w:r>
        <w:rPr>
          <w:rFonts w:ascii="Aptos" w:hAnsi="Aptos" w:cs="Tahoma"/>
          <w:color w:val="000000"/>
          <w:sz w:val="22"/>
          <w:szCs w:val="22"/>
        </w:rPr>
        <w:t xml:space="preserve"> W związku z wydłużeniem zadania 3 zadanie 4 rozpoczyna się 01.05.2027 r. i trwa 4 miesiące, tym samym projekt kończy się dwa miesiące później (31.08.2027 r.). Zakres zadania oraz zaangażowanie zespołu w zadaniu 4 nie ulegają zmianie, z wyjątkiem pozycji 4.7 (amortyzacja laptopów) i 4.9 (Grafik-Ilustrator), w których budżet został zmniejszony w związku ze zmianami opisanymi poniżej.</w:t>
      </w:r>
    </w:p>
    <w:p w14:paraId="3693D298" w14:textId="489E5901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Grafik-Ilustrator - </w:t>
      </w:r>
      <w:r>
        <w:rPr>
          <w:rFonts w:ascii="Aptos" w:hAnsi="Aptos" w:cs="Tahoma"/>
          <w:color w:val="000000"/>
          <w:sz w:val="22"/>
          <w:szCs w:val="22"/>
        </w:rPr>
        <w:t xml:space="preserve">rezygnacja z zaangażowania jednego Grafika-Ilustratora (stanowisko nie zostało obsadzone od początku realizacji projektu). Obowiązki zaplanowane dla tego stanowiska są realizowane przez dotychczas zaangażowane zasoby w pełnym zakresie przewidzianym w projekcie. Zmiana powoduje zmniejszenie budżetu w pozycjach 1.6, 2.7, 3.7 i 4.9 łącznie o 169 607,21 zł wydatków kwalifikowalnych (z 282 765,00 zł do 113 157,79 zł).</w:t>
      </w:r>
    </w:p>
    <w:p w14:paraId="6002DE2B" w14:textId="21EAC4F8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 xml:space="preserve">Ekspert ds. psychometrii </w:t>
      </w:r>
      <w:r>
        <w:rPr>
          <w:rFonts w:ascii="Aptos" w:hAnsi="Aptos" w:cs="Tahoma"/>
          <w:color w:val="000000"/>
          <w:sz w:val="22"/>
          <w:szCs w:val="22"/>
        </w:rPr>
        <w:t xml:space="preserve">– w  trakcie realizacji projektu zaistniała konieczność zmiany wymiaru zaangażowania jednego z dwóch ekspertów ds. psychometrii z 1 etatu na 0,5 etatu od 4. miesiąca realizacji projektu (od stycznia 2026 r.). Po kilku miesiącach poszukiwań Beneficjentowi udało się znaleźć osobę z odpowiednimi kompetencjami, nie niższymi niż ekspert ds. psychometrii wskazany we wniosku o dofinansowanie. Ponowne zaangażowanie w projekcie jest możliwe od listopada 2026 r. (14. miesiąc realizacji projektu). W rezultacie łączne zaangażowanie ekspertów ds. psychometrii wynosi: w miesiącach 1–3 – 2 etaty, w miesiącach 4–13 (styczeń–październik 2026 r.) – 1,5 etatu, od miesiąca 14 (listopad 2026 r.) do zakończenia projektu – 2 etaty, zgodnie z wnioskiem o dofinansowanie. </w:t>
      </w:r>
    </w:p>
    <w:p w14:paraId="6912065D" w14:textId="61D05915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Licencje, amortyzacja i koszty pośrednie.</w:t>
      </w:r>
      <w:r>
        <w:rPr>
          <w:rFonts w:ascii="Aptos" w:hAnsi="Aptos" w:cs="Tahoma"/>
          <w:color w:val="000000"/>
          <w:sz w:val="22"/>
          <w:szCs w:val="22"/>
        </w:rPr>
        <w:t xml:space="preserve"> Oszczędności w pozycji 2.8 „Licencje psychometrycznego narzędzia referencyjnego” (z 100 000,00 zł do 630,08 zł wydatków kwalifikowalnych) wynikają ze zmiany metody referencyjnej (wniosek o zmiany zatwierdzony Aneksem nr 3). Skorygowano ponadto miesięczny koszt amortyzacji laptopów dla inżynierów AI do 569,02 zł (pozycje 1.8, 2.9, 3.8 i 4.7). Koszty pośrednie (stawka ryczałtowa 25%) przeliczono od zmienionych kosztów bezpośrednich kwalifikowalnych (z 968 623,12 zł do 966 450,55 zł).</w:t>
      </w:r>
    </w:p>
    <w:p w14:paraId="738B0974" w14:textId="572FB8F4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lastRenderedPageBreak/>
        <w:t xml:space="preserve">Wprowadzenie przedmiotowych zmian ma na celu zabezpieczenie prawidłowej realizacji projektu i osiągnięcia zakładanych rezultatów. Zmiany nie wpłyną na zakres merytoryczny projektu ani na wysokość dofinansowania (3 699 933,17 zł).</w:t>
      </w:r>
    </w:p>
    <w:p w14:paraId="37F6A805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00" w:line="276" w:lineRule="auto"/>
        <w:jc w:val="both"/>
        <w:rPr>
          <w:rFonts w:ascii="Aptos" w:hAnsi="Aptos" w:cs="Tahoma"/>
          <w:b/>
          <w:bCs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Mając na uwadze powyższe oraz w celu zagwarantowania realizacji projektu z sukcesem wprowadzenie wyżej uzasadnionych zmian jest niezbędne.</w:t>
      </w:r>
    </w:p>
    <w:p w14:paraId="0C988B7B" w14:textId="77777777" w:rsidR="00A929C4" w:rsidRDefault="00A92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</w:p>
    <w:p w14:paraId="532BA1FC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ab/>
        <w:tab/>
        <w:tab/>
        <w:tab/>
        <w:tab/>
        <w:t>……………………………………………</w:t>
      </w:r>
    </w:p>
    <w:p w14:paraId="4BF21225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00"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ab/>
        <w:tab/>
        <w:tab/>
        <w:tab/>
        <w:tab/>
      </w:r>
      <w:r>
        <w:rPr>
          <w:rFonts w:ascii="Aptos" w:hAnsi="Aptos" w:cs="Tahoma"/>
          <w:color w:val="000000"/>
          <w:sz w:val="22"/>
          <w:szCs w:val="22"/>
          <w:highlight w:val="yellow"/>
        </w:rPr>
        <w:t>[imię i nazwisko osoby upoważnionej]</w:t>
      </w:r>
    </w:p>
    <w:p w14:paraId="20AEE7DD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" w:line="276" w:lineRule="auto"/>
        <w:rPr>
          <w:rFonts w:ascii="Aptos" w:hAnsi="Aptos" w:cs="Tahoma"/>
          <w:b/>
          <w:bCs/>
          <w:color w:val="000000"/>
          <w:sz w:val="22"/>
          <w:szCs w:val="22"/>
        </w:rPr>
      </w:pPr>
      <w:r>
        <w:rPr>
          <w:rFonts w:ascii="Aptos" w:hAnsi="Aptos" w:cs="Tahoma"/>
          <w:b/>
          <w:bCs/>
          <w:color w:val="000000"/>
          <w:sz w:val="22"/>
          <w:szCs w:val="22"/>
        </w:rPr>
        <w:t>Załączniki:</w:t>
      </w:r>
    </w:p>
    <w:p w14:paraId="7101DBA1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color w:val="000000"/>
          <w:sz w:val="22"/>
          <w:szCs w:val="22"/>
        </w:rPr>
      </w:pPr>
      <w:r>
        <w:rPr>
          <w:rFonts w:ascii="Aptos" w:hAnsi="Aptos" w:cs="Tahoma"/>
          <w:color w:val="000000"/>
          <w:sz w:val="22"/>
          <w:szCs w:val="22"/>
        </w:rPr>
        <w:t>1. Zestawienie zmian w pozycjach budżetowych.</w:t>
      </w:r>
    </w:p>
    <w:p w14:paraId="6F53A13A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rPr>
          <w:rFonts w:ascii="Aptos" w:hAnsi="Aptos" w:cs="Tahoma"/>
          <w:b/>
          <w:bCs/>
          <w:color w:val="000000"/>
          <w:sz w:val="22"/>
          <w:szCs w:val="22"/>
        </w:rPr>
      </w:pPr>
      <w:r>
        <w:br w:type="page"/>
      </w:r>
      <w:r>
        <w:rPr>
          <w:rFonts w:ascii="Aptos" w:hAnsi="Aptos" w:cs="Tahoma"/>
          <w:b/>
          <w:bCs/>
          <w:color w:val="000000"/>
          <w:sz w:val="22"/>
          <w:szCs w:val="22"/>
        </w:rPr>
        <w:lastRenderedPageBreak/>
        <w:t>Załącznik nr 1 – Zestawienie zmian w pozycjach budżetowych (w zł)</w:t>
      </w:r>
    </w:p>
    <w:tbl>
      <w:tblPr>
        <w:tblW w:w="86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50"/>
        <w:gridCol w:w="2750"/>
        <w:gridCol w:w="1300"/>
        <w:gridCol w:w="1300"/>
        <w:gridCol w:w="1300"/>
        <w:gridCol w:w="1300"/>
      </w:tblGrid>
      <w:tr w:rsidR="00A929C4" w14:paraId="1AA6C0E5" w14:textId="77777777">
        <w:trPr>
          <w:cantSplit/>
          <w:tblHeader/>
          <w:jc w:val="center"/>
        </w:trPr>
        <w:tc>
          <w:tcPr>
            <w:tcW w:w="650" w:type="dxa"/>
            <w:shd w:val="clear" w:color="auto" w:fill="D9E1F2"/>
            <w:vAlign w:val="center"/>
          </w:tcPr>
          <w:p w14:paraId="765D23EE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Poz.</w:t>
            </w:r>
          </w:p>
        </w:tc>
        <w:tc>
          <w:tcPr>
            <w:tcW w:w="2750" w:type="dxa"/>
            <w:shd w:val="clear" w:color="auto" w:fill="D9E1F2"/>
            <w:vAlign w:val="center"/>
          </w:tcPr>
          <w:p w14:paraId="6E385705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Nazwa pozycji</w:t>
            </w:r>
          </w:p>
        </w:tc>
        <w:tc>
          <w:tcPr>
            <w:tcW w:w="2600" w:type="dxa"/>
            <w:gridSpan w:val="2"/>
            <w:shd w:val="clear" w:color="auto" w:fill="D9E1F2"/>
            <w:vAlign w:val="center"/>
          </w:tcPr>
          <w:p w14:paraId="026F5ADF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Wydatki kwalifikowalne</w:t>
            </w:r>
          </w:p>
        </w:tc>
        <w:tc>
          <w:tcPr>
            <w:tcW w:w="2600" w:type="dxa"/>
            <w:gridSpan w:val="2"/>
            <w:shd w:val="clear" w:color="auto" w:fill="D9E1F2"/>
            <w:vAlign w:val="center"/>
          </w:tcPr>
          <w:p w14:paraId="04FDE0D3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Dofinansowanie</w:t>
            </w:r>
          </w:p>
        </w:tc>
      </w:tr>
      <w:tr w:rsidR="00A929C4" w14:paraId="3D097E81" w14:textId="77777777">
        <w:trPr>
          <w:cantSplit/>
          <w:tblHeader/>
          <w:jc w:val="center"/>
        </w:trPr>
        <w:tc>
          <w:tcPr>
            <w:tcW w:w="650" w:type="dxa"/>
            <w:shd w:val="clear" w:color="auto" w:fill="D9E1F2"/>
            <w:vAlign w:val="center"/>
          </w:tcPr>
          <w:p w14:paraId="0A42CB2F" w14:textId="77777777" w:rsidR="00A929C4" w:rsidRDefault="00A929C4">
            <w:pPr>
              <w:spacing w:before="20" w:after="20"/>
              <w:jc w:val="center"/>
            </w:pPr>
          </w:p>
        </w:tc>
        <w:tc>
          <w:tcPr>
            <w:tcW w:w="2750" w:type="dxa"/>
            <w:shd w:val="clear" w:color="auto" w:fill="D9E1F2"/>
            <w:vAlign w:val="center"/>
          </w:tcPr>
          <w:p w14:paraId="3F798C8E" w14:textId="77777777" w:rsidR="00A929C4" w:rsidRDefault="00A929C4">
            <w:pPr>
              <w:spacing w:before="20" w:after="20"/>
              <w:jc w:val="center"/>
            </w:pPr>
          </w:p>
        </w:tc>
        <w:tc>
          <w:tcPr>
            <w:tcW w:w="1300" w:type="dxa"/>
            <w:shd w:val="clear" w:color="auto" w:fill="D9E1F2"/>
            <w:vAlign w:val="center"/>
          </w:tcPr>
          <w:p w14:paraId="3511F9FF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dotychczas</w:t>
            </w:r>
          </w:p>
        </w:tc>
        <w:tc>
          <w:tcPr>
            <w:tcW w:w="1300" w:type="dxa"/>
            <w:shd w:val="clear" w:color="auto" w:fill="D9E1F2"/>
            <w:vAlign w:val="center"/>
          </w:tcPr>
          <w:p w14:paraId="0DB08E2C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po zmianie</w:t>
            </w:r>
          </w:p>
        </w:tc>
        <w:tc>
          <w:tcPr>
            <w:tcW w:w="1300" w:type="dxa"/>
            <w:shd w:val="clear" w:color="auto" w:fill="D9E1F2"/>
            <w:vAlign w:val="center"/>
          </w:tcPr>
          <w:p w14:paraId="494ADBFD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dotychczas</w:t>
            </w:r>
          </w:p>
        </w:tc>
        <w:tc>
          <w:tcPr>
            <w:tcW w:w="1300" w:type="dxa"/>
            <w:shd w:val="clear" w:color="auto" w:fill="D9E1F2"/>
            <w:vAlign w:val="center"/>
          </w:tcPr>
          <w:p w14:paraId="57E666FB" w14:textId="77777777" w:rsidR="00A929C4" w:rsidRDefault="00000000">
            <w:pPr>
              <w:spacing w:before="20" w:after="20"/>
              <w:jc w:val="center"/>
            </w:pPr>
            <w:r>
              <w:rPr>
                <w:rFonts w:ascii="Aptos" w:hAnsi="Aptos" w:cs="Tahoma"/>
                <w:b/>
                <w:bCs/>
                <w:color w:val="000000"/>
                <w:sz w:val="17"/>
                <w:szCs w:val="17"/>
              </w:rPr>
              <w:t>po zmianie</w:t>
            </w:r>
          </w:p>
        </w:tc>
      </w:tr>
      <w:tr w:rsidR="00A929C4" w14:paraId="42712C97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3046F41B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2750" w:type="dxa"/>
            <w:vAlign w:val="center"/>
          </w:tcPr>
          <w:p w14:paraId="2D0F7019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Ekspert ds. psychometrii</w:t>
            </w:r>
          </w:p>
        </w:tc>
        <w:tc>
          <w:tcPr>
            <w:tcW w:w="1300" w:type="dxa"/>
            <w:vAlign w:val="center"/>
          </w:tcPr>
          <w:p w14:paraId="444C4314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135 550,00</w:t>
            </w:r>
          </w:p>
        </w:tc>
        <w:tc>
          <w:tcPr>
            <w:tcW w:w="1300" w:type="dxa"/>
            <w:vAlign w:val="center"/>
          </w:tcPr>
          <w:p w14:paraId="3CB6217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121 994,98</w:t>
            </w:r>
          </w:p>
        </w:tc>
        <w:tc>
          <w:tcPr>
            <w:tcW w:w="1300" w:type="dxa"/>
            <w:vAlign w:val="center"/>
          </w:tcPr>
          <w:p w14:paraId="322FC6B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108 440,00</w:t>
            </w:r>
          </w:p>
        </w:tc>
        <w:tc>
          <w:tcPr>
            <w:tcW w:w="1300" w:type="dxa"/>
            <w:vAlign w:val="center"/>
          </w:tcPr>
          <w:p w14:paraId="6DE69864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97 595,98</w:t>
            </w:r>
          </w:p>
        </w:tc>
      </w:tr>
      <w:tr w:rsidR="00A929C4" w14:paraId="2F069ADE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0AC864DD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2750" w:type="dxa"/>
            <w:vAlign w:val="center"/>
          </w:tcPr>
          <w:p w14:paraId="44D23B1E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Senior Developer</w:t>
            </w:r>
          </w:p>
        </w:tc>
        <w:tc>
          <w:tcPr>
            <w:tcW w:w="1300" w:type="dxa"/>
            <w:vAlign w:val="center"/>
          </w:tcPr>
          <w:p w14:paraId="5032B6A7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51 562,50</w:t>
            </w:r>
          </w:p>
        </w:tc>
        <w:tc>
          <w:tcPr>
            <w:tcW w:w="1300" w:type="dxa"/>
            <w:vAlign w:val="center"/>
          </w:tcPr>
          <w:p w14:paraId="44960CD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50 828,54</w:t>
            </w:r>
          </w:p>
        </w:tc>
        <w:tc>
          <w:tcPr>
            <w:tcW w:w="1300" w:type="dxa"/>
            <w:vAlign w:val="center"/>
          </w:tcPr>
          <w:p w14:paraId="4B769A32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41 250,00</w:t>
            </w:r>
          </w:p>
        </w:tc>
        <w:tc>
          <w:tcPr>
            <w:tcW w:w="1300" w:type="dxa"/>
            <w:vAlign w:val="center"/>
          </w:tcPr>
          <w:p w14:paraId="20065C10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40 662,83</w:t>
            </w:r>
          </w:p>
        </w:tc>
      </w:tr>
      <w:tr w:rsidR="00A929C4" w14:paraId="293D7C55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2B70144F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2750" w:type="dxa"/>
            <w:vAlign w:val="center"/>
          </w:tcPr>
          <w:p w14:paraId="05C7F67E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Automation QA Engineer</w:t>
            </w:r>
          </w:p>
        </w:tc>
        <w:tc>
          <w:tcPr>
            <w:tcW w:w="1300" w:type="dxa"/>
            <w:vAlign w:val="center"/>
          </w:tcPr>
          <w:p w14:paraId="6347E07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37 200,00</w:t>
            </w:r>
          </w:p>
        </w:tc>
        <w:tc>
          <w:tcPr>
            <w:tcW w:w="1300" w:type="dxa"/>
            <w:vAlign w:val="center"/>
          </w:tcPr>
          <w:p w14:paraId="577A3062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34 550,27</w:t>
            </w:r>
          </w:p>
        </w:tc>
        <w:tc>
          <w:tcPr>
            <w:tcW w:w="1300" w:type="dxa"/>
            <w:vAlign w:val="center"/>
          </w:tcPr>
          <w:p w14:paraId="059EF792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29 760,00</w:t>
            </w:r>
          </w:p>
        </w:tc>
        <w:tc>
          <w:tcPr>
            <w:tcW w:w="1300" w:type="dxa"/>
            <w:vAlign w:val="center"/>
          </w:tcPr>
          <w:p w14:paraId="3E8C58F5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27 640,23</w:t>
            </w:r>
          </w:p>
        </w:tc>
      </w:tr>
      <w:tr w:rsidR="00A929C4" w14:paraId="45FD57F8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36D78DBD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1.6</w:t>
            </w:r>
          </w:p>
        </w:tc>
        <w:tc>
          <w:tcPr>
            <w:tcW w:w="2750" w:type="dxa"/>
            <w:vAlign w:val="center"/>
          </w:tcPr>
          <w:p w14:paraId="066562BB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Grafik-Ilustrator</w:t>
            </w:r>
          </w:p>
        </w:tc>
        <w:tc>
          <w:tcPr>
            <w:tcW w:w="1300" w:type="dxa"/>
            <w:vAlign w:val="center"/>
          </w:tcPr>
          <w:p w14:paraId="7A8955F4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67 325,00</w:t>
            </w:r>
          </w:p>
        </w:tc>
        <w:tc>
          <w:tcPr>
            <w:tcW w:w="1300" w:type="dxa"/>
            <w:vAlign w:val="center"/>
          </w:tcPr>
          <w:p w14:paraId="01B3706C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24 600,00</w:t>
            </w:r>
          </w:p>
        </w:tc>
        <w:tc>
          <w:tcPr>
            <w:tcW w:w="1300" w:type="dxa"/>
            <w:vAlign w:val="center"/>
          </w:tcPr>
          <w:p w14:paraId="5BEC9F99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53 860,00</w:t>
            </w:r>
          </w:p>
        </w:tc>
        <w:tc>
          <w:tcPr>
            <w:tcW w:w="1300" w:type="dxa"/>
            <w:vAlign w:val="center"/>
          </w:tcPr>
          <w:p w14:paraId="1FB38B8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19 680,00</w:t>
            </w:r>
          </w:p>
        </w:tc>
      </w:tr>
      <w:tr w:rsidR="00A929C4" w14:paraId="7F89C8B4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2324A454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2750" w:type="dxa"/>
            <w:vAlign w:val="center"/>
          </w:tcPr>
          <w:p w14:paraId="4FC0FF2F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Amortyzacja – Laptopy dla inżynierów AI</w:t>
            </w:r>
          </w:p>
        </w:tc>
        <w:tc>
          <w:tcPr>
            <w:tcW w:w="1300" w:type="dxa"/>
            <w:vAlign w:val="center"/>
          </w:tcPr>
          <w:p w14:paraId="3A0A91A8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3 571,43</w:t>
            </w:r>
          </w:p>
        </w:tc>
        <w:tc>
          <w:tcPr>
            <w:tcW w:w="1300" w:type="dxa"/>
            <w:vAlign w:val="center"/>
          </w:tcPr>
          <w:p w14:paraId="42829CDE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2 276,08</w:t>
            </w:r>
          </w:p>
        </w:tc>
        <w:tc>
          <w:tcPr>
            <w:tcW w:w="1300" w:type="dxa"/>
            <w:vAlign w:val="center"/>
          </w:tcPr>
          <w:p w14:paraId="27C8CB6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2 857,14</w:t>
            </w:r>
          </w:p>
        </w:tc>
        <w:tc>
          <w:tcPr>
            <w:tcW w:w="1300" w:type="dxa"/>
            <w:vAlign w:val="center"/>
          </w:tcPr>
          <w:p w14:paraId="5D2F6D87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1 820,86</w:t>
            </w:r>
          </w:p>
        </w:tc>
      </w:tr>
      <w:tr w:rsidR="00A929C4" w14:paraId="67D0016A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63E59A79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2750" w:type="dxa"/>
            <w:vAlign w:val="center"/>
          </w:tcPr>
          <w:p w14:paraId="7A64022C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Big Data Engineer</w:t>
            </w:r>
          </w:p>
        </w:tc>
        <w:tc>
          <w:tcPr>
            <w:tcW w:w="1300" w:type="dxa"/>
            <w:vAlign w:val="center"/>
          </w:tcPr>
          <w:p w14:paraId="69B4599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113 160,00</w:t>
            </w:r>
          </w:p>
        </w:tc>
        <w:tc>
          <w:tcPr>
            <w:tcW w:w="1300" w:type="dxa"/>
            <w:vAlign w:val="center"/>
          </w:tcPr>
          <w:p w14:paraId="46DE604E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113 168,16</w:t>
            </w:r>
          </w:p>
        </w:tc>
        <w:tc>
          <w:tcPr>
            <w:tcW w:w="1300" w:type="dxa"/>
            <w:vAlign w:val="center"/>
          </w:tcPr>
          <w:p w14:paraId="5C2177BC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90 528,00</w:t>
            </w:r>
          </w:p>
        </w:tc>
        <w:tc>
          <w:tcPr>
            <w:tcW w:w="1300" w:type="dxa"/>
            <w:vAlign w:val="center"/>
          </w:tcPr>
          <w:p w14:paraId="0AFB5A9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90 534,53</w:t>
            </w:r>
          </w:p>
        </w:tc>
      </w:tr>
      <w:tr w:rsidR="00A929C4" w14:paraId="129076B3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31D32B2E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2750" w:type="dxa"/>
            <w:vAlign w:val="center"/>
          </w:tcPr>
          <w:p w14:paraId="0D2C5E3A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Ekspert ds. psychometrii</w:t>
            </w:r>
          </w:p>
        </w:tc>
        <w:tc>
          <w:tcPr>
            <w:tcW w:w="1300" w:type="dxa"/>
            <w:vAlign w:val="center"/>
          </w:tcPr>
          <w:p w14:paraId="7A279AB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162 660,00</w:t>
            </w:r>
          </w:p>
        </w:tc>
        <w:tc>
          <w:tcPr>
            <w:tcW w:w="1300" w:type="dxa"/>
            <w:vAlign w:val="center"/>
          </w:tcPr>
          <w:p w14:paraId="5C67D298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121 024,78</w:t>
            </w:r>
          </w:p>
        </w:tc>
        <w:tc>
          <w:tcPr>
            <w:tcW w:w="1300" w:type="dxa"/>
            <w:vAlign w:val="center"/>
          </w:tcPr>
          <w:p w14:paraId="1607092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130 128,00</w:t>
            </w:r>
          </w:p>
        </w:tc>
        <w:tc>
          <w:tcPr>
            <w:tcW w:w="1300" w:type="dxa"/>
            <w:vAlign w:val="center"/>
          </w:tcPr>
          <w:p w14:paraId="26F7FC22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96 819,80</w:t>
            </w:r>
          </w:p>
        </w:tc>
      </w:tr>
      <w:tr w:rsidR="00A929C4" w14:paraId="161C1A1E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4B267C68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2750" w:type="dxa"/>
            <w:vAlign w:val="center"/>
          </w:tcPr>
          <w:p w14:paraId="1E7F7148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Automation QA Engineer</w:t>
            </w:r>
          </w:p>
        </w:tc>
        <w:tc>
          <w:tcPr>
            <w:tcW w:w="1300" w:type="dxa"/>
            <w:vAlign w:val="center"/>
          </w:tcPr>
          <w:p w14:paraId="1A29A648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44 640,00</w:t>
            </w:r>
          </w:p>
        </w:tc>
        <w:tc>
          <w:tcPr>
            <w:tcW w:w="1300" w:type="dxa"/>
            <w:vAlign w:val="center"/>
          </w:tcPr>
          <w:p w14:paraId="4ADCEAC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44 388,77</w:t>
            </w:r>
          </w:p>
        </w:tc>
        <w:tc>
          <w:tcPr>
            <w:tcW w:w="1300" w:type="dxa"/>
            <w:vAlign w:val="center"/>
          </w:tcPr>
          <w:p w14:paraId="1828A1B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35 712,00</w:t>
            </w:r>
          </w:p>
        </w:tc>
        <w:tc>
          <w:tcPr>
            <w:tcW w:w="1300" w:type="dxa"/>
            <w:vAlign w:val="center"/>
          </w:tcPr>
          <w:p w14:paraId="69D11B95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35 511,02</w:t>
            </w:r>
          </w:p>
        </w:tc>
      </w:tr>
      <w:tr w:rsidR="00A929C4" w14:paraId="7833821B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4F22B575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2750" w:type="dxa"/>
            <w:vAlign w:val="center"/>
          </w:tcPr>
          <w:p w14:paraId="01982B11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Grafik-Ilustrator</w:t>
            </w:r>
          </w:p>
        </w:tc>
        <w:tc>
          <w:tcPr>
            <w:tcW w:w="1300" w:type="dxa"/>
            <w:vAlign w:val="center"/>
          </w:tcPr>
          <w:p w14:paraId="45B8CB52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80 790,00</w:t>
            </w:r>
          </w:p>
        </w:tc>
        <w:tc>
          <w:tcPr>
            <w:tcW w:w="1300" w:type="dxa"/>
            <w:vAlign w:val="center"/>
          </w:tcPr>
          <w:p w14:paraId="5D5CDFB5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29 517,79</w:t>
            </w:r>
          </w:p>
        </w:tc>
        <w:tc>
          <w:tcPr>
            <w:tcW w:w="1300" w:type="dxa"/>
            <w:vAlign w:val="center"/>
          </w:tcPr>
          <w:p w14:paraId="4EFEFCAB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64 632,00</w:t>
            </w:r>
          </w:p>
        </w:tc>
        <w:tc>
          <w:tcPr>
            <w:tcW w:w="1300" w:type="dxa"/>
            <w:vAlign w:val="center"/>
          </w:tcPr>
          <w:p w14:paraId="273004C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23 614,23</w:t>
            </w:r>
          </w:p>
        </w:tc>
      </w:tr>
      <w:tr w:rsidR="00A929C4" w14:paraId="3E04D1A5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6B133AC5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2750" w:type="dxa"/>
            <w:vAlign w:val="center"/>
          </w:tcPr>
          <w:p w14:paraId="5BC2863C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Licencje psychometrycznego narzędzia referencyjnego</w:t>
            </w:r>
          </w:p>
        </w:tc>
        <w:tc>
          <w:tcPr>
            <w:tcW w:w="1300" w:type="dxa"/>
            <w:vAlign w:val="center"/>
          </w:tcPr>
          <w:p w14:paraId="50A4909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100 000,00</w:t>
            </w:r>
          </w:p>
        </w:tc>
        <w:tc>
          <w:tcPr>
            <w:tcW w:w="1300" w:type="dxa"/>
            <w:vAlign w:val="center"/>
          </w:tcPr>
          <w:p w14:paraId="544B3D0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630,08</w:t>
            </w:r>
          </w:p>
        </w:tc>
        <w:tc>
          <w:tcPr>
            <w:tcW w:w="1300" w:type="dxa"/>
            <w:vAlign w:val="center"/>
          </w:tcPr>
          <w:p w14:paraId="657034E4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80 000,00</w:t>
            </w:r>
          </w:p>
        </w:tc>
        <w:tc>
          <w:tcPr>
            <w:tcW w:w="1300" w:type="dxa"/>
            <w:vAlign w:val="center"/>
          </w:tcPr>
          <w:p w14:paraId="1CA9ED64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504,06</w:t>
            </w:r>
          </w:p>
        </w:tc>
      </w:tr>
      <w:tr w:rsidR="00A929C4" w14:paraId="56CC571F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59EB893F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2750" w:type="dxa"/>
            <w:vAlign w:val="center"/>
          </w:tcPr>
          <w:p w14:paraId="3BFD1BB7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Amortyzacja – Laptopy dla inżynierów AI</w:t>
            </w:r>
          </w:p>
        </w:tc>
        <w:tc>
          <w:tcPr>
            <w:tcW w:w="1300" w:type="dxa"/>
            <w:vAlign w:val="center"/>
          </w:tcPr>
          <w:p w14:paraId="781D0F8C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4 285,71</w:t>
            </w:r>
          </w:p>
        </w:tc>
        <w:tc>
          <w:tcPr>
            <w:tcW w:w="1300" w:type="dxa"/>
            <w:vAlign w:val="center"/>
          </w:tcPr>
          <w:p w14:paraId="0DEA666C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3 414,12</w:t>
            </w:r>
          </w:p>
        </w:tc>
        <w:tc>
          <w:tcPr>
            <w:tcW w:w="1300" w:type="dxa"/>
            <w:vAlign w:val="center"/>
          </w:tcPr>
          <w:p w14:paraId="7467FAB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3 428,56</w:t>
            </w:r>
          </w:p>
        </w:tc>
        <w:tc>
          <w:tcPr>
            <w:tcW w:w="1300" w:type="dxa"/>
            <w:vAlign w:val="center"/>
          </w:tcPr>
          <w:p w14:paraId="540B7675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2 731,30</w:t>
            </w:r>
          </w:p>
        </w:tc>
      </w:tr>
      <w:tr w:rsidR="00A929C4" w14:paraId="71172852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78371A53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2.10</w:t>
            </w:r>
          </w:p>
        </w:tc>
        <w:tc>
          <w:tcPr>
            <w:tcW w:w="2750" w:type="dxa"/>
            <w:vAlign w:val="center"/>
          </w:tcPr>
          <w:p w14:paraId="74F9C8BA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Architekt rozwiązań chmurowych</w:t>
            </w:r>
          </w:p>
        </w:tc>
        <w:tc>
          <w:tcPr>
            <w:tcW w:w="1300" w:type="dxa"/>
            <w:vAlign w:val="center"/>
          </w:tcPr>
          <w:p w14:paraId="2D967B09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118 500,00</w:t>
            </w:r>
          </w:p>
        </w:tc>
        <w:tc>
          <w:tcPr>
            <w:tcW w:w="1300" w:type="dxa"/>
            <w:vAlign w:val="center"/>
          </w:tcPr>
          <w:p w14:paraId="00FADEAB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118 493,71</w:t>
            </w:r>
          </w:p>
        </w:tc>
        <w:tc>
          <w:tcPr>
            <w:tcW w:w="1300" w:type="dxa"/>
            <w:vAlign w:val="center"/>
          </w:tcPr>
          <w:p w14:paraId="333CE3CB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94 800,00</w:t>
            </w:r>
          </w:p>
        </w:tc>
        <w:tc>
          <w:tcPr>
            <w:tcW w:w="1300" w:type="dxa"/>
            <w:vAlign w:val="center"/>
          </w:tcPr>
          <w:p w14:paraId="41FBB9E4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94 794,97</w:t>
            </w:r>
          </w:p>
        </w:tc>
      </w:tr>
      <w:tr w:rsidR="00A929C4" w14:paraId="696770B7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2072B4C6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2750" w:type="dxa"/>
            <w:vAlign w:val="center"/>
          </w:tcPr>
          <w:p w14:paraId="6B8DC174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Ekspert AI</w:t>
            </w:r>
          </w:p>
        </w:tc>
        <w:tc>
          <w:tcPr>
            <w:tcW w:w="1300" w:type="dxa"/>
            <w:vAlign w:val="center"/>
          </w:tcPr>
          <w:p w14:paraId="384381D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332 400,00</w:t>
            </w:r>
          </w:p>
        </w:tc>
        <w:tc>
          <w:tcPr>
            <w:tcW w:w="1300" w:type="dxa"/>
            <w:vAlign w:val="center"/>
          </w:tcPr>
          <w:p w14:paraId="10D80060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443 200,00</w:t>
            </w:r>
          </w:p>
        </w:tc>
        <w:tc>
          <w:tcPr>
            <w:tcW w:w="1300" w:type="dxa"/>
            <w:vAlign w:val="center"/>
          </w:tcPr>
          <w:p w14:paraId="4993275C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265 920,00</w:t>
            </w:r>
          </w:p>
        </w:tc>
        <w:tc>
          <w:tcPr>
            <w:tcW w:w="1300" w:type="dxa"/>
            <w:vAlign w:val="center"/>
          </w:tcPr>
          <w:p w14:paraId="2D59CF0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354 560,00</w:t>
            </w:r>
          </w:p>
        </w:tc>
      </w:tr>
      <w:tr w:rsidR="00A929C4" w14:paraId="7F79FE89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405C1963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2750" w:type="dxa"/>
            <w:vAlign w:val="center"/>
          </w:tcPr>
          <w:p w14:paraId="2846BCF0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Big Data Engineer</w:t>
            </w:r>
          </w:p>
        </w:tc>
        <w:tc>
          <w:tcPr>
            <w:tcW w:w="1300" w:type="dxa"/>
            <w:vAlign w:val="center"/>
          </w:tcPr>
          <w:p w14:paraId="3CCB1216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113 160,00</w:t>
            </w:r>
          </w:p>
        </w:tc>
        <w:tc>
          <w:tcPr>
            <w:tcW w:w="1300" w:type="dxa"/>
            <w:vAlign w:val="center"/>
          </w:tcPr>
          <w:p w14:paraId="5581BA18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150 880,00</w:t>
            </w:r>
          </w:p>
        </w:tc>
        <w:tc>
          <w:tcPr>
            <w:tcW w:w="1300" w:type="dxa"/>
            <w:vAlign w:val="center"/>
          </w:tcPr>
          <w:p w14:paraId="6CCD1E55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90 528,00</w:t>
            </w:r>
          </w:p>
        </w:tc>
        <w:tc>
          <w:tcPr>
            <w:tcW w:w="1300" w:type="dxa"/>
            <w:vAlign w:val="center"/>
          </w:tcPr>
          <w:p w14:paraId="1411872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120 704,00</w:t>
            </w:r>
          </w:p>
        </w:tc>
      </w:tr>
      <w:tr w:rsidR="00A929C4" w14:paraId="2CAE3A0B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0626D026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2750" w:type="dxa"/>
            <w:vAlign w:val="center"/>
          </w:tcPr>
          <w:p w14:paraId="1A0BF762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Ekspert ds. psychometrii</w:t>
            </w:r>
          </w:p>
        </w:tc>
        <w:tc>
          <w:tcPr>
            <w:tcW w:w="1300" w:type="dxa"/>
            <w:vAlign w:val="center"/>
          </w:tcPr>
          <w:p w14:paraId="581E1935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162 660,00</w:t>
            </w:r>
          </w:p>
        </w:tc>
        <w:tc>
          <w:tcPr>
            <w:tcW w:w="1300" w:type="dxa"/>
            <w:vAlign w:val="center"/>
          </w:tcPr>
          <w:p w14:paraId="15B9DF59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201 199,15</w:t>
            </w:r>
          </w:p>
        </w:tc>
        <w:tc>
          <w:tcPr>
            <w:tcW w:w="1300" w:type="dxa"/>
            <w:vAlign w:val="center"/>
          </w:tcPr>
          <w:p w14:paraId="16BA0BB0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130 128,00</w:t>
            </w:r>
          </w:p>
        </w:tc>
        <w:tc>
          <w:tcPr>
            <w:tcW w:w="1300" w:type="dxa"/>
            <w:vAlign w:val="center"/>
          </w:tcPr>
          <w:p w14:paraId="7A5F14C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160 959,32</w:t>
            </w:r>
          </w:p>
        </w:tc>
      </w:tr>
      <w:tr w:rsidR="00A929C4" w14:paraId="63D8627D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32F5809A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2750" w:type="dxa"/>
            <w:vAlign w:val="center"/>
          </w:tcPr>
          <w:p w14:paraId="0F536E2A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Senior Developer</w:t>
            </w:r>
          </w:p>
        </w:tc>
        <w:tc>
          <w:tcPr>
            <w:tcW w:w="1300" w:type="dxa"/>
            <w:vAlign w:val="center"/>
          </w:tcPr>
          <w:p w14:paraId="0EB5E90C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123 750,00</w:t>
            </w:r>
          </w:p>
        </w:tc>
        <w:tc>
          <w:tcPr>
            <w:tcW w:w="1300" w:type="dxa"/>
            <w:vAlign w:val="center"/>
          </w:tcPr>
          <w:p w14:paraId="73BA3624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163 274,85</w:t>
            </w:r>
          </w:p>
        </w:tc>
        <w:tc>
          <w:tcPr>
            <w:tcW w:w="1300" w:type="dxa"/>
            <w:vAlign w:val="center"/>
          </w:tcPr>
          <w:p w14:paraId="49BBF98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99 000,00</w:t>
            </w:r>
          </w:p>
        </w:tc>
        <w:tc>
          <w:tcPr>
            <w:tcW w:w="1300" w:type="dxa"/>
            <w:vAlign w:val="center"/>
          </w:tcPr>
          <w:p w14:paraId="4B6103B7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130 619,88</w:t>
            </w:r>
          </w:p>
        </w:tc>
      </w:tr>
      <w:tr w:rsidR="00A929C4" w14:paraId="55B89EC5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7F473B89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2750" w:type="dxa"/>
            <w:vAlign w:val="center"/>
          </w:tcPr>
          <w:p w14:paraId="6AC3E6B6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Automation QA Engineer</w:t>
            </w:r>
          </w:p>
        </w:tc>
        <w:tc>
          <w:tcPr>
            <w:tcW w:w="1300" w:type="dxa"/>
            <w:vAlign w:val="center"/>
          </w:tcPr>
          <w:p w14:paraId="7876BC3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44 640,00</w:t>
            </w:r>
          </w:p>
        </w:tc>
        <w:tc>
          <w:tcPr>
            <w:tcW w:w="1300" w:type="dxa"/>
            <w:vAlign w:val="center"/>
          </w:tcPr>
          <w:p w14:paraId="7E1E891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58 897,69</w:t>
            </w:r>
          </w:p>
        </w:tc>
        <w:tc>
          <w:tcPr>
            <w:tcW w:w="1300" w:type="dxa"/>
            <w:vAlign w:val="center"/>
          </w:tcPr>
          <w:p w14:paraId="747E9A76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35 712,00</w:t>
            </w:r>
          </w:p>
        </w:tc>
        <w:tc>
          <w:tcPr>
            <w:tcW w:w="1300" w:type="dxa"/>
            <w:vAlign w:val="center"/>
          </w:tcPr>
          <w:p w14:paraId="37F88FF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47 118,15</w:t>
            </w:r>
          </w:p>
        </w:tc>
      </w:tr>
      <w:tr w:rsidR="00A929C4" w14:paraId="2EE443C4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26AFDECF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2750" w:type="dxa"/>
            <w:vAlign w:val="center"/>
          </w:tcPr>
          <w:p w14:paraId="44036C9D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Analityk danych</w:t>
            </w:r>
          </w:p>
        </w:tc>
        <w:tc>
          <w:tcPr>
            <w:tcW w:w="1300" w:type="dxa"/>
            <w:vAlign w:val="center"/>
          </w:tcPr>
          <w:p w14:paraId="526A8C77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123 750,00</w:t>
            </w:r>
          </w:p>
        </w:tc>
        <w:tc>
          <w:tcPr>
            <w:tcW w:w="1300" w:type="dxa"/>
            <w:vAlign w:val="center"/>
          </w:tcPr>
          <w:p w14:paraId="5C9B8B5E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165 000,00</w:t>
            </w:r>
          </w:p>
        </w:tc>
        <w:tc>
          <w:tcPr>
            <w:tcW w:w="1300" w:type="dxa"/>
            <w:vAlign w:val="center"/>
          </w:tcPr>
          <w:p w14:paraId="563E82B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99 000,00</w:t>
            </w:r>
          </w:p>
        </w:tc>
        <w:tc>
          <w:tcPr>
            <w:tcW w:w="1300" w:type="dxa"/>
            <w:vAlign w:val="center"/>
          </w:tcPr>
          <w:p w14:paraId="3728AF92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132 000,00</w:t>
            </w:r>
          </w:p>
        </w:tc>
      </w:tr>
      <w:tr w:rsidR="00A929C4" w14:paraId="0AEECF3F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060873DF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2750" w:type="dxa"/>
            <w:vAlign w:val="center"/>
          </w:tcPr>
          <w:p w14:paraId="0D51F84C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Grafik-Ilustrator</w:t>
            </w:r>
          </w:p>
        </w:tc>
        <w:tc>
          <w:tcPr>
            <w:tcW w:w="1300" w:type="dxa"/>
            <w:vAlign w:val="center"/>
          </w:tcPr>
          <w:p w14:paraId="1CAF3DA0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80 790,00</w:t>
            </w:r>
          </w:p>
        </w:tc>
        <w:tc>
          <w:tcPr>
            <w:tcW w:w="1300" w:type="dxa"/>
            <w:vAlign w:val="center"/>
          </w:tcPr>
          <w:p w14:paraId="09DBD794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39 360,00</w:t>
            </w:r>
          </w:p>
        </w:tc>
        <w:tc>
          <w:tcPr>
            <w:tcW w:w="1300" w:type="dxa"/>
            <w:vAlign w:val="center"/>
          </w:tcPr>
          <w:p w14:paraId="51EA01E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64 632,00</w:t>
            </w:r>
          </w:p>
        </w:tc>
        <w:tc>
          <w:tcPr>
            <w:tcW w:w="1300" w:type="dxa"/>
            <w:vAlign w:val="center"/>
          </w:tcPr>
          <w:p w14:paraId="19591E5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31 488,00</w:t>
            </w:r>
          </w:p>
        </w:tc>
      </w:tr>
      <w:tr w:rsidR="00A929C4" w14:paraId="138E0315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0691683A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2750" w:type="dxa"/>
            <w:vAlign w:val="center"/>
          </w:tcPr>
          <w:p w14:paraId="13581F5D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Amortyzacja – Laptopy dla inżynierów AI</w:t>
            </w:r>
          </w:p>
        </w:tc>
        <w:tc>
          <w:tcPr>
            <w:tcW w:w="1300" w:type="dxa"/>
            <w:vAlign w:val="center"/>
          </w:tcPr>
          <w:p w14:paraId="36B7DF4B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4 285,71</w:t>
            </w:r>
          </w:p>
        </w:tc>
        <w:tc>
          <w:tcPr>
            <w:tcW w:w="1300" w:type="dxa"/>
            <w:vAlign w:val="center"/>
          </w:tcPr>
          <w:p w14:paraId="46FE160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4 552,16</w:t>
            </w:r>
          </w:p>
        </w:tc>
        <w:tc>
          <w:tcPr>
            <w:tcW w:w="1300" w:type="dxa"/>
            <w:vAlign w:val="center"/>
          </w:tcPr>
          <w:p w14:paraId="1CA056A6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3 428,56</w:t>
            </w:r>
          </w:p>
        </w:tc>
        <w:tc>
          <w:tcPr>
            <w:tcW w:w="1300" w:type="dxa"/>
            <w:vAlign w:val="center"/>
          </w:tcPr>
          <w:p w14:paraId="4E28F00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3 641,73</w:t>
            </w:r>
          </w:p>
        </w:tc>
      </w:tr>
      <w:tr w:rsidR="00A929C4" w14:paraId="1FDA1988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4A1906BC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2750" w:type="dxa"/>
            <w:vAlign w:val="center"/>
          </w:tcPr>
          <w:p w14:paraId="3D24266D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Architekt rozwiązań chmurowych</w:t>
            </w:r>
          </w:p>
        </w:tc>
        <w:tc>
          <w:tcPr>
            <w:tcW w:w="1300" w:type="dxa"/>
            <w:vAlign w:val="center"/>
          </w:tcPr>
          <w:p w14:paraId="2EE2EC0E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118 500,00</w:t>
            </w:r>
          </w:p>
        </w:tc>
        <w:tc>
          <w:tcPr>
            <w:tcW w:w="1300" w:type="dxa"/>
            <w:vAlign w:val="center"/>
          </w:tcPr>
          <w:p w14:paraId="5286A15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158 000,00</w:t>
            </w:r>
          </w:p>
        </w:tc>
        <w:tc>
          <w:tcPr>
            <w:tcW w:w="1300" w:type="dxa"/>
            <w:vAlign w:val="center"/>
          </w:tcPr>
          <w:p w14:paraId="11E9432E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94 800,00</w:t>
            </w:r>
          </w:p>
        </w:tc>
        <w:tc>
          <w:tcPr>
            <w:tcW w:w="1300" w:type="dxa"/>
            <w:vAlign w:val="center"/>
          </w:tcPr>
          <w:p w14:paraId="3CC2FFB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126 400,00</w:t>
            </w:r>
          </w:p>
        </w:tc>
      </w:tr>
      <w:tr w:rsidR="00A929C4" w14:paraId="1E5612EF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0D123367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2750" w:type="dxa"/>
            <w:vAlign w:val="center"/>
          </w:tcPr>
          <w:p w14:paraId="0E4AA45A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Amortyzacja – Laptopy dla inżynierów AI</w:t>
            </w:r>
          </w:p>
        </w:tc>
        <w:tc>
          <w:tcPr>
            <w:tcW w:w="1300" w:type="dxa"/>
            <w:vAlign w:val="center"/>
          </w:tcPr>
          <w:p w14:paraId="608FD16F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2 857,14</w:t>
            </w:r>
          </w:p>
        </w:tc>
        <w:tc>
          <w:tcPr>
            <w:tcW w:w="1300" w:type="dxa"/>
            <w:vAlign w:val="center"/>
          </w:tcPr>
          <w:p w14:paraId="086266C5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2 276,08</w:t>
            </w:r>
          </w:p>
        </w:tc>
        <w:tc>
          <w:tcPr>
            <w:tcW w:w="1300" w:type="dxa"/>
            <w:vAlign w:val="center"/>
          </w:tcPr>
          <w:p w14:paraId="420D4611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1 714,28</w:t>
            </w:r>
          </w:p>
        </w:tc>
        <w:tc>
          <w:tcPr>
            <w:tcW w:w="1300" w:type="dxa"/>
            <w:vAlign w:val="center"/>
          </w:tcPr>
          <w:p w14:paraId="1245E45A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1 365,65</w:t>
            </w:r>
          </w:p>
        </w:tc>
      </w:tr>
      <w:tr w:rsidR="00A929C4" w14:paraId="4AA47B12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6721242D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2750" w:type="dxa"/>
            <w:vAlign w:val="center"/>
          </w:tcPr>
          <w:p w14:paraId="7D75CBE1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Grafik-Ilustrator</w:t>
            </w:r>
          </w:p>
        </w:tc>
        <w:tc>
          <w:tcPr>
            <w:tcW w:w="1300" w:type="dxa"/>
            <w:vAlign w:val="center"/>
          </w:tcPr>
          <w:p w14:paraId="2B1B6868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53 860,00</w:t>
            </w:r>
          </w:p>
        </w:tc>
        <w:tc>
          <w:tcPr>
            <w:tcW w:w="1300" w:type="dxa"/>
            <w:vAlign w:val="center"/>
          </w:tcPr>
          <w:p w14:paraId="5581266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19 680,00</w:t>
            </w:r>
          </w:p>
        </w:tc>
        <w:tc>
          <w:tcPr>
            <w:tcW w:w="1300" w:type="dxa"/>
            <w:vAlign w:val="center"/>
          </w:tcPr>
          <w:p w14:paraId="56AA7E2D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32 316,00</w:t>
            </w:r>
          </w:p>
        </w:tc>
        <w:tc>
          <w:tcPr>
            <w:tcW w:w="1300" w:type="dxa"/>
            <w:vAlign w:val="center"/>
          </w:tcPr>
          <w:p w14:paraId="65B778DC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11 808,00</w:t>
            </w:r>
          </w:p>
        </w:tc>
      </w:tr>
      <w:tr w:rsidR="00A929C4" w14:paraId="0DB510A4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231231A4" w14:textId="77777777" w:rsidR="00A929C4" w:rsidRDefault="00A929C4">
            <w:pPr>
              <w:spacing w:before="20" w:after="20"/>
            </w:pPr>
          </w:p>
        </w:tc>
        <w:tc>
          <w:tcPr>
            <w:tcW w:w="2750" w:type="dxa"/>
            <w:vAlign w:val="center"/>
          </w:tcPr>
          <w:p w14:paraId="0C071ABA" w14:textId="77777777" w:rsidR="00A929C4" w:rsidRDefault="00000000">
            <w:pPr>
              <w:spacing w:before="20" w:after="20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Koszty pośrednie (25%)</w:t>
            </w:r>
          </w:p>
        </w:tc>
        <w:tc>
          <w:tcPr>
            <w:tcW w:w="1300" w:type="dxa"/>
            <w:vAlign w:val="center"/>
          </w:tcPr>
          <w:p w14:paraId="07990340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968 623,12</w:t>
            </w:r>
          </w:p>
        </w:tc>
        <w:tc>
          <w:tcPr>
            <w:tcW w:w="1300" w:type="dxa"/>
            <w:vAlign w:val="center"/>
          </w:tcPr>
          <w:p w14:paraId="141E7223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966 450,55</w:t>
            </w:r>
          </w:p>
        </w:tc>
        <w:tc>
          <w:tcPr>
            <w:tcW w:w="1300" w:type="dxa"/>
            <w:vAlign w:val="center"/>
          </w:tcPr>
          <w:p w14:paraId="6F0D71EB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739 986,63</w:t>
            </w:r>
          </w:p>
        </w:tc>
        <w:tc>
          <w:tcPr>
            <w:tcW w:w="1300" w:type="dxa"/>
            <w:vAlign w:val="center"/>
          </w:tcPr>
          <w:p w14:paraId="71D82FF7" w14:textId="77777777" w:rsidR="00A929C4" w:rsidRDefault="00000000">
            <w:pPr>
              <w:spacing w:before="20" w:after="20"/>
              <w:jc w:val="right"/>
            </w:pPr>
            <w:r>
              <w:rPr>
                <w:rFonts w:ascii="Aptos" w:hAnsi="Aptos" w:cs="Tahoma"/>
                <w:color w:val="000000"/>
                <w:sz w:val="17"/>
                <w:szCs w:val="17"/>
              </w:rPr>
              <w:t>739 986,63</w:t>
            </w:r>
          </w:p>
        </w:tc>
      </w:tr>
    </w:tbl>
    <w:p w14:paraId="764C2B6E" w14:textId="77777777" w:rsidR="00A929C4" w:rsidRDefault="00A92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00" w:line="276" w:lineRule="auto"/>
        <w:jc w:val="both"/>
        <w:rPr>
          <w:rFonts w:ascii="Aptos" w:hAnsi="Aptos" w:cs="Tahoma"/>
          <w:color w:val="000000"/>
          <w:sz w:val="22"/>
          <w:szCs w:val="22"/>
        </w:rPr>
      </w:pPr>
    </w:p>
    <w:p w14:paraId="632B2294" w14:textId="77777777" w:rsidR="00A929C4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Aptos" w:hAnsi="Aptos" w:cs="Tahoma"/>
          <w:i/>
          <w:iCs/>
          <w:color w:val="000000"/>
          <w:sz w:val="22"/>
          <w:szCs w:val="22"/>
        </w:rPr>
      </w:pPr>
      <w:r>
        <w:rPr>
          <w:rFonts w:ascii="Aptos" w:hAnsi="Aptos" w:cs="Tahoma"/>
          <w:i/>
          <w:iCs/>
          <w:color w:val="000000"/>
          <w:sz w:val="22"/>
          <w:szCs w:val="22"/>
        </w:rPr>
        <w:t>Pozostałe pozycje budżetowe nie ulegają zmianie.</w:t>
      </w:r>
    </w:p>
    <w:sectPr w:rsidR="00A929C4" w:rsidSect="00CB3B11">
      <w:headerReference w:type="default" r:id="rId7"/>
      <w:footerReference w:type="even" r:id="rId8"/>
      <w:footerReference w:type="default" r:id="rId9"/>
      <w:pgSz w:w="11906" w:h="16838"/>
      <w:pgMar w:top="903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C21A85" w14:textId="77777777" w:rsidR="00436E2E" w:rsidRDefault="00436E2E" w:rsidP="008130AF">
      <w:r>
        <w:separator/>
      </w:r>
    </w:p>
  </w:endnote>
  <w:endnote w:type="continuationSeparator" w:id="0">
    <w:p w14:paraId="17577EC5" w14:textId="77777777" w:rsidR="00436E2E" w:rsidRDefault="00436E2E" w:rsidP="0081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erstrony"/>
      </w:rPr>
      <w:id w:val="742681409"/>
      <w:docPartObj>
        <w:docPartGallery w:val="Page Numbers (Bottom of Page)"/>
        <w:docPartUnique/>
      </w:docPartObj>
    </w:sdtPr>
    <w:sdtContent>
      <w:p w14:paraId="62F766C1" w14:textId="77777777" w:rsidR="002939B0" w:rsidRDefault="002939B0" w:rsidP="00746EB1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482DEFFA" w14:textId="77777777" w:rsidR="002939B0" w:rsidRDefault="002939B0" w:rsidP="002939B0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erstrony"/>
      </w:rPr>
      <w:id w:val="1784839977"/>
      <w:docPartObj>
        <w:docPartGallery w:val="Page Numbers (Bottom of Page)"/>
        <w:docPartUnique/>
      </w:docPartObj>
    </w:sdtPr>
    <w:sdtContent>
      <w:p w14:paraId="5935CE8F" w14:textId="77777777" w:rsidR="002939B0" w:rsidRPr="00F90960" w:rsidRDefault="002939B0" w:rsidP="00746EB1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 w:rsidRPr="00F90960"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 w:rsidRPr="00F90960">
          <w:rPr>
            <w:rStyle w:val="Numerstrony"/>
            <w:noProof/>
          </w:rPr>
          <w:t>2</w:t>
        </w:r>
        <w:r>
          <w:rPr>
            <w:rStyle w:val="Numerstrony"/>
          </w:rPr>
          <w:fldChar w:fldCharType="end"/>
        </w:r>
      </w:p>
    </w:sdtContent>
  </w:sdt>
  <w:p w14:paraId="00422B34" w14:textId="77777777" w:rsidR="00A929C4" w:rsidRDefault="00000000">
    <w:pPr>
      <w:pStyle w:val="Stopka"/>
      <w:jc w:val="center"/>
      <w:rPr>
        <w:rFonts w:ascii="Arial" w:hAnsi="Arial" w:cs="Arial"/>
        <w:i/>
        <w:iCs/>
        <w:color w:val="000000"/>
        <w:sz w:val="15"/>
        <w:szCs w:val="15"/>
      </w:rPr>
    </w:pPr>
    <w:proofErr w:type="spellStart"/>
    <w:r>
      <w:rPr>
        <w:rFonts w:ascii="Arial" w:hAnsi="Arial" w:cs="Arial"/>
        <w:i/>
        <w:iCs/>
        <w:color w:val="000000"/>
        <w:sz w:val="15"/>
        <w:szCs w:val="15"/>
      </w:rPr>
      <w:t>Evorain</w:t>
    </w:r>
    <w:proofErr w:type="spellEnd"/>
    <w:r>
      <w:rPr>
        <w:rFonts w:ascii="Arial" w:hAnsi="Arial" w:cs="Arial"/>
        <w:i/>
        <w:iCs/>
        <w:color w:val="000000"/>
        <w:sz w:val="15"/>
        <w:szCs w:val="15"/>
      </w:rPr>
      <w:t xml:space="preserve"> Sp. z o.o., ul. Śląska 15, 42-217 Częstochowa, NIP: 5732910678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5FEE7C" w14:textId="77777777" w:rsidR="00436E2E" w:rsidRDefault="00436E2E" w:rsidP="008130AF">
      <w:r>
        <w:separator/>
      </w:r>
    </w:p>
  </w:footnote>
  <w:footnote w:type="continuationSeparator" w:id="0">
    <w:p w14:paraId="32721E20" w14:textId="77777777" w:rsidR="00436E2E" w:rsidRDefault="00436E2E" w:rsidP="00813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E5B8AC" w14:textId="77777777" w:rsidR="008130AF" w:rsidRDefault="008130AF">
    <w:pPr>
      <w:pStyle w:val="Nagwek"/>
    </w:pPr>
    <w:r w:rsidRPr="008130AF">
      <w:rPr>
        <w:noProof/>
      </w:rPr>
      <w:drawing>
        <wp:inline distT="0" distB="0" distL="0" distR="0" wp14:anchorId="1428E32B" wp14:editId="66742FC1">
          <wp:extent cx="5760720" cy="599440"/>
          <wp:effectExtent l="0" t="0" r="5080" b="0"/>
          <wp:docPr id="1774954754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495475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599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BB4311"/>
    <w:multiLevelType w:val="hybridMultilevel"/>
    <w:tmpl w:val="97A643E2"/>
    <w:lvl w:ilvl="0" w:tplc="ED72F17A">
      <w:start w:val="1"/>
      <w:numFmt w:val="decimal"/>
      <w:lvlText w:val="%1."/>
      <w:lvlJc w:val="left"/>
      <w:pPr>
        <w:ind w:left="780" w:hanging="42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C3FF1"/>
    <w:multiLevelType w:val="hybridMultilevel"/>
    <w:tmpl w:val="9C46BB9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64B63"/>
    <w:multiLevelType w:val="hybridMultilevel"/>
    <w:tmpl w:val="BF48BD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5539D"/>
    <w:multiLevelType w:val="multilevel"/>
    <w:tmpl w:val="067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B2FDC"/>
    <w:multiLevelType w:val="hybridMultilevel"/>
    <w:tmpl w:val="9F0E49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4752B"/>
    <w:multiLevelType w:val="hybridMultilevel"/>
    <w:tmpl w:val="DA72C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0554A"/>
    <w:multiLevelType w:val="hybridMultilevel"/>
    <w:tmpl w:val="61CC33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337A4"/>
    <w:multiLevelType w:val="hybridMultilevel"/>
    <w:tmpl w:val="E340AC6E"/>
    <w:lvl w:ilvl="0" w:tplc="0415000F">
      <w:start w:val="1"/>
      <w:numFmt w:val="decimal"/>
      <w:lvlText w:val="%1."/>
      <w:lvlJc w:val="left"/>
      <w:pPr>
        <w:ind w:left="780" w:hanging="360"/>
      </w:pPr>
    </w:lvl>
    <w:lvl w:ilvl="1" w:tplc="04150019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33A27E2E"/>
    <w:multiLevelType w:val="hybridMultilevel"/>
    <w:tmpl w:val="DA72C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240A6"/>
    <w:multiLevelType w:val="hybridMultilevel"/>
    <w:tmpl w:val="288609F8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692F6C43"/>
    <w:multiLevelType w:val="hybridMultilevel"/>
    <w:tmpl w:val="DA72C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F2266"/>
    <w:multiLevelType w:val="hybridMultilevel"/>
    <w:tmpl w:val="DA72CF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AE2B4F"/>
    <w:multiLevelType w:val="hybridMultilevel"/>
    <w:tmpl w:val="1FF44516"/>
    <w:lvl w:ilvl="0" w:tplc="F9E20AC8">
      <w:start w:val="13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625639">
    <w:abstractNumId w:val="7"/>
  </w:num>
  <w:num w:numId="2" w16cid:durableId="1269433260">
    <w:abstractNumId w:val="4"/>
  </w:num>
  <w:num w:numId="3" w16cid:durableId="2131628957">
    <w:abstractNumId w:val="6"/>
  </w:num>
  <w:num w:numId="4" w16cid:durableId="134955335">
    <w:abstractNumId w:val="1"/>
  </w:num>
  <w:num w:numId="5" w16cid:durableId="1666547646">
    <w:abstractNumId w:val="9"/>
  </w:num>
  <w:num w:numId="6" w16cid:durableId="1469935125">
    <w:abstractNumId w:val="11"/>
  </w:num>
  <w:num w:numId="7" w16cid:durableId="1983076117">
    <w:abstractNumId w:val="2"/>
  </w:num>
  <w:num w:numId="8" w16cid:durableId="148789675">
    <w:abstractNumId w:val="10"/>
  </w:num>
  <w:num w:numId="9" w16cid:durableId="1743484862">
    <w:abstractNumId w:val="12"/>
  </w:num>
  <w:num w:numId="10" w16cid:durableId="908080607">
    <w:abstractNumId w:val="5"/>
  </w:num>
  <w:num w:numId="11" w16cid:durableId="1873493347">
    <w:abstractNumId w:val="8"/>
  </w:num>
  <w:num w:numId="12" w16cid:durableId="1728869939">
    <w:abstractNumId w:val="3"/>
  </w:num>
  <w:num w:numId="13" w16cid:durableId="21287728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175"/>
    <w:rsid w:val="00013C2F"/>
    <w:rsid w:val="00024E1A"/>
    <w:rsid w:val="0004229C"/>
    <w:rsid w:val="0004562A"/>
    <w:rsid w:val="000D5023"/>
    <w:rsid w:val="001457DC"/>
    <w:rsid w:val="002011BA"/>
    <w:rsid w:val="002359CE"/>
    <w:rsid w:val="00245084"/>
    <w:rsid w:val="00264198"/>
    <w:rsid w:val="002723C9"/>
    <w:rsid w:val="0028164A"/>
    <w:rsid w:val="002939B0"/>
    <w:rsid w:val="002A50DC"/>
    <w:rsid w:val="002E65A5"/>
    <w:rsid w:val="0031187E"/>
    <w:rsid w:val="00436E2E"/>
    <w:rsid w:val="00440A61"/>
    <w:rsid w:val="004729A4"/>
    <w:rsid w:val="00481616"/>
    <w:rsid w:val="004E6232"/>
    <w:rsid w:val="004F7A8E"/>
    <w:rsid w:val="005050A9"/>
    <w:rsid w:val="0051101F"/>
    <w:rsid w:val="00517136"/>
    <w:rsid w:val="0053086F"/>
    <w:rsid w:val="00554D1C"/>
    <w:rsid w:val="00591279"/>
    <w:rsid w:val="00632056"/>
    <w:rsid w:val="00636535"/>
    <w:rsid w:val="00660E98"/>
    <w:rsid w:val="006913F3"/>
    <w:rsid w:val="00692656"/>
    <w:rsid w:val="0070176F"/>
    <w:rsid w:val="007268AD"/>
    <w:rsid w:val="007316A6"/>
    <w:rsid w:val="007663D1"/>
    <w:rsid w:val="007725B6"/>
    <w:rsid w:val="00775745"/>
    <w:rsid w:val="00792CDC"/>
    <w:rsid w:val="007F5AF5"/>
    <w:rsid w:val="008130AF"/>
    <w:rsid w:val="008A51EF"/>
    <w:rsid w:val="008B0249"/>
    <w:rsid w:val="008B53BC"/>
    <w:rsid w:val="008C1ABF"/>
    <w:rsid w:val="00905565"/>
    <w:rsid w:val="009537F7"/>
    <w:rsid w:val="00964BA1"/>
    <w:rsid w:val="00985E7C"/>
    <w:rsid w:val="009869A6"/>
    <w:rsid w:val="009A1D1B"/>
    <w:rsid w:val="009B258D"/>
    <w:rsid w:val="009E09BE"/>
    <w:rsid w:val="00A02B94"/>
    <w:rsid w:val="00A60BDF"/>
    <w:rsid w:val="00A65315"/>
    <w:rsid w:val="00A929C4"/>
    <w:rsid w:val="00AA729F"/>
    <w:rsid w:val="00AA79BE"/>
    <w:rsid w:val="00AB77FF"/>
    <w:rsid w:val="00B14270"/>
    <w:rsid w:val="00B25D3B"/>
    <w:rsid w:val="00B36E2F"/>
    <w:rsid w:val="00B61282"/>
    <w:rsid w:val="00BD717E"/>
    <w:rsid w:val="00BF1562"/>
    <w:rsid w:val="00C2138F"/>
    <w:rsid w:val="00C34AE8"/>
    <w:rsid w:val="00C43175"/>
    <w:rsid w:val="00CB3B11"/>
    <w:rsid w:val="00CB7123"/>
    <w:rsid w:val="00CE62F9"/>
    <w:rsid w:val="00D13226"/>
    <w:rsid w:val="00D415BE"/>
    <w:rsid w:val="00DB591A"/>
    <w:rsid w:val="00DE3A6F"/>
    <w:rsid w:val="00E14CE7"/>
    <w:rsid w:val="00E15A08"/>
    <w:rsid w:val="00E40313"/>
    <w:rsid w:val="00E57641"/>
    <w:rsid w:val="00EC4C75"/>
    <w:rsid w:val="00ED14E3"/>
    <w:rsid w:val="00EE62F4"/>
    <w:rsid w:val="00F0599E"/>
    <w:rsid w:val="00F54F33"/>
    <w:rsid w:val="00F56817"/>
    <w:rsid w:val="00F77F8D"/>
    <w:rsid w:val="00F9000F"/>
    <w:rsid w:val="00F90960"/>
    <w:rsid w:val="00FC10F6"/>
    <w:rsid w:val="00FC7D62"/>
    <w:rsid w:val="00FE46A0"/>
    <w:rsid w:val="00FF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4DD5"/>
  <w15:chartTrackingRefBased/>
  <w15:docId w15:val="{8237BFF5-AE1D-5D41-936B-9E37518D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D717E"/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4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4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43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4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43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431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431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431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431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43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43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43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4317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4317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431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431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431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431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431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4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431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4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431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431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431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4317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43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4317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4317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8130A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130AF"/>
  </w:style>
  <w:style w:type="paragraph" w:styleId="Stopka">
    <w:name w:val="footer"/>
    <w:basedOn w:val="Normalny"/>
    <w:link w:val="StopkaZnak"/>
    <w:uiPriority w:val="99"/>
    <w:unhideWhenUsed/>
    <w:rsid w:val="008130A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130AF"/>
  </w:style>
  <w:style w:type="character" w:styleId="Numerstrony">
    <w:name w:val="page number"/>
    <w:basedOn w:val="Domylnaczcionkaakapitu"/>
    <w:uiPriority w:val="99"/>
    <w:semiHidden/>
    <w:unhideWhenUsed/>
    <w:rsid w:val="002939B0"/>
  </w:style>
  <w:style w:type="table" w:styleId="Tabela-Siatka">
    <w:name w:val="Table Grid"/>
    <w:basedOn w:val="Standardowy"/>
    <w:uiPriority w:val="39"/>
    <w:rsid w:val="007F5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3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1207</Words>
  <Characters>6933</Characters>
  <Application>Microsoft Office Word</Application>
  <DocSecurity>0</DocSecurity>
  <Lines>301</Lines>
  <Paragraphs>254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retajczyke@gmail.com</dc:creator>
  <cp:keywords/>
  <dc:description/>
  <cp:lastModifiedBy>Ewa Retajczyk</cp:lastModifiedBy>
  <cp:revision>16</cp:revision>
  <cp:lastPrinted>2024-05-14T07:35:00Z</cp:lastPrinted>
  <dcterms:created xsi:type="dcterms:W3CDTF">2024-05-27T09:23:00Z</dcterms:created>
  <dcterms:modified xsi:type="dcterms:W3CDTF">2026-10-07T17:28:00Z</dcterms:modified>
</cp:coreProperties>
</file>