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E423F" w14:textId="4BDADB75" w:rsidR="009317EE" w:rsidRDefault="008A7138">
      <w:r>
        <w:t xml:space="preserve">구분 정의 세정지원 검토 기관 </w:t>
      </w:r>
      <w:proofErr w:type="spellStart"/>
      <w:r>
        <w:t>기술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비용</w:t>
      </w:r>
      <w:proofErr w:type="spellEnd"/>
      <w:r>
        <w:t xml:space="preserve"> 검토 기술분류 </w:t>
      </w:r>
      <w:proofErr w:type="spellStart"/>
      <w:r>
        <w:t>신성장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원천기술</w:t>
      </w:r>
      <w:proofErr w:type="spellEnd"/>
      <w:r>
        <w:t xml:space="preserve"> 연구개발비 </w:t>
      </w:r>
      <w:proofErr w:type="spellStart"/>
      <w:r>
        <w:t>조특령</w:t>
      </w:r>
      <w:proofErr w:type="spellEnd"/>
      <w:r>
        <w:t xml:space="preserve">[별표7]에서 규정한 기술에 대한 연구개발비 </w:t>
      </w:r>
      <w:r>
        <w:rPr>
          <w:rFonts w:ascii="Cambria Math" w:hAnsi="Cambria Math" w:cs="Cambria Math"/>
        </w:rPr>
        <w:t>⦁</w:t>
      </w:r>
      <w:r>
        <w:t xml:space="preserve">당기에 지출한 </w:t>
      </w:r>
      <w:proofErr w:type="spellStart"/>
      <w:r>
        <w:t>신성장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원천</w:t>
      </w:r>
      <w:proofErr w:type="spellEnd"/>
      <w:r>
        <w:t xml:space="preserve"> 기술 연구개발비의 최대 40% 세액공제 국세청 한국산업 기술 국가전략기술 진흥원 연구개발비 </w:t>
      </w:r>
      <w:proofErr w:type="spellStart"/>
      <w:r>
        <w:t>조특령</w:t>
      </w:r>
      <w:proofErr w:type="spellEnd"/>
      <w:r>
        <w:t xml:space="preserve">[별표7의2]에서 규정한 기술에 대한 연구개발비 </w:t>
      </w:r>
      <w:r>
        <w:rPr>
          <w:rFonts w:ascii="Cambria Math" w:hAnsi="Cambria Math" w:cs="Cambria Math"/>
        </w:rPr>
        <w:t>⦁</w:t>
      </w:r>
      <w:r>
        <w:t xml:space="preserve">당기에 지출한 국가전략기술 연구개발비의 최대 50% 세액 공제 일반 </w:t>
      </w:r>
      <w:proofErr w:type="spellStart"/>
      <w:r>
        <w:t>연구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인력</w:t>
      </w:r>
      <w:proofErr w:type="spellEnd"/>
      <w:r>
        <w:t xml:space="preserve"> 개발비 위 연구개발비에 해당하지 않는 </w:t>
      </w:r>
      <w:proofErr w:type="spellStart"/>
      <w:r>
        <w:t>연구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인력개발비</w:t>
      </w:r>
      <w:proofErr w:type="spellEnd"/>
      <w:r>
        <w:t xml:space="preserve"> </w:t>
      </w:r>
      <w:r>
        <w:rPr>
          <w:rFonts w:ascii="Cambria Math" w:hAnsi="Cambria Math" w:cs="Cambria Math"/>
        </w:rPr>
        <w:t>⦁</w:t>
      </w:r>
      <w:r>
        <w:t xml:space="preserve">①당기 지출 </w:t>
      </w:r>
      <w:proofErr w:type="spellStart"/>
      <w:r>
        <w:t>연구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인력개발비의</w:t>
      </w:r>
      <w:proofErr w:type="spellEnd"/>
      <w:r>
        <w:t xml:space="preserve"> 최대 25% </w:t>
      </w:r>
      <w:r>
        <w:rPr>
          <w:rFonts w:ascii="Cambria Math" w:hAnsi="Cambria Math" w:cs="Cambria Math"/>
        </w:rPr>
        <w:t>⦁</w:t>
      </w:r>
      <w:r>
        <w:t>② 전년 대비 증가한 연구</w:t>
      </w:r>
      <w:r>
        <w:rPr>
          <w:rFonts w:ascii="MS Mincho" w:eastAsia="MS Mincho" w:hAnsi="MS Mincho" w:cs="MS Mincho" w:hint="eastAsia"/>
        </w:rPr>
        <w:t>･</w:t>
      </w:r>
      <w:r>
        <w:t xml:space="preserve"> 인력개발비의 최대 50% → ①,② 중 선택하여 적용 -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38"/>
    <w:rsid w:val="000143B4"/>
    <w:rsid w:val="008A7138"/>
    <w:rsid w:val="009317EE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A2816"/>
  <w15:chartTrackingRefBased/>
  <w15:docId w15:val="{8716E86B-ECF5-457C-B6B9-836121D82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2</cp:revision>
  <dcterms:created xsi:type="dcterms:W3CDTF">2023-09-21T04:53:00Z</dcterms:created>
  <dcterms:modified xsi:type="dcterms:W3CDTF">2023-10-05T01:43:00Z</dcterms:modified>
</cp:coreProperties>
</file>