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83FE5" w14:textId="7088C5AF" w:rsidR="004E1AB4" w:rsidRPr="004E1AB4" w:rsidRDefault="004E1AB4" w:rsidP="004E1AB4">
      <w:pPr>
        <w:widowControl/>
        <w:jc w:val="left"/>
        <w:rPr>
          <w:rFonts w:ascii="Arial" w:eastAsia="굴림" w:hAnsi="Arial" w:cs="Arial"/>
          <w:vanish/>
          <w:color w:val="000000"/>
          <w:kern w:val="0"/>
          <w:sz w:val="18"/>
          <w:szCs w:val="18"/>
        </w:rPr>
      </w:pP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How to apply </w:t>
      </w:r>
      <w:r w:rsidRPr="004E1AB4">
        <w:rPr>
          <w:rFonts w:ascii="Cambria Math" w:eastAsia="맑은 고딕" w:hAnsi="Cambria Math" w:cs="Cambria Math"/>
          <w:kern w:val="0"/>
          <w:szCs w:val="20"/>
          <w:lang w:val="en"/>
        </w:rPr>
        <w:t>⦁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Mail, electronic (Hometax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),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door-to-door reception 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>(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Civil Affairs Service Office 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,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the Tax Office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,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Corporate Tax Division of the District Office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) * </w:t>
      </w:r>
      <w:r w:rsidR="005377E6">
        <w:rPr>
          <w:rFonts w:ascii="Arial" w:eastAsia="맑은 고딕" w:hAnsi="Arial" w:cs="Arial"/>
          <w:color w:val="000000"/>
          <w:kern w:val="0"/>
          <w:szCs w:val="20"/>
          <w:lang w:val="en"/>
        </w:rPr>
        <w:t>Home</w:t>
      </w:r>
      <w:r w:rsidR="005377E6">
        <w:rPr>
          <w:rFonts w:ascii="Arial" w:eastAsia="맑은 고딕" w:hAnsi="Arial" w:cs="Arial" w:hint="eastAsia"/>
          <w:color w:val="000000"/>
          <w:kern w:val="0"/>
          <w:szCs w:val="20"/>
          <w:lang w:val="en"/>
        </w:rPr>
        <w:t>T</w:t>
      </w:r>
      <w:bookmarkStart w:id="0" w:name="_GoBack"/>
      <w:bookmarkEnd w:id="0"/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ax Path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 :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Application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>(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/Submission &gt; General Application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>//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Submission&gt; General Tax Document Application &gt; Enter 'consulting' in the search for the name of the complaint and inquire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 &gt;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Subject of application for 'Corporate Tax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Deduction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and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Reduction Consulting Application' </w:t>
      </w:r>
      <w:r w:rsidRPr="004E1AB4">
        <w:rPr>
          <w:rFonts w:ascii="Cambria Math" w:eastAsia="맑은 고딕" w:hAnsi="Cambria Math" w:cs="Cambria Math"/>
          <w:color w:val="000000"/>
          <w:kern w:val="0"/>
          <w:szCs w:val="20"/>
        </w:rPr>
        <w:t>⦁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Scope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of application for corporate entrepreneurs who are small and medium-sized enterprises that want to apply for tax credits or reductions </w:t>
      </w:r>
      <w:r w:rsidRPr="004E1AB4">
        <w:rPr>
          <w:rFonts w:ascii="Cambria Math" w:eastAsia="맑은 고딕" w:hAnsi="Cambria Math" w:cs="Cambria Math"/>
          <w:color w:val="000000"/>
          <w:kern w:val="0"/>
          <w:szCs w:val="20"/>
          <w:lang w:val="en"/>
        </w:rPr>
        <w:t>⦁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When specific matters arise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for which deductions or reductions can be applied, such as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employment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and facility investment,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inquire whether tax credits or reductions are applied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,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and the amount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 (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to be deducted. (Except for research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MS Mincho" w:hAnsi="Arial" w:cs="Arial"/>
          <w:color w:val="000000"/>
          <w:kern w:val="0"/>
          <w:szCs w:val="20"/>
          <w:lang w:val="en"/>
        </w:rPr>
        <w:t>and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human resource development tax credits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 xml:space="preserve">) 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under §10 of the Special Law) Application Deadline </w:t>
      </w:r>
      <w:r w:rsidRPr="004E1AB4">
        <w:rPr>
          <w:rFonts w:ascii="Cambria Math" w:eastAsia="맑은 고딕" w:hAnsi="Cambria Math" w:cs="Cambria Math"/>
          <w:color w:val="000000"/>
          <w:kern w:val="0"/>
          <w:szCs w:val="20"/>
        </w:rPr>
        <w:t>⦁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Tax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MS Mincho" w:hAnsi="Arial" w:cs="Arial"/>
          <w:color w:val="000000"/>
          <w:kern w:val="0"/>
          <w:szCs w:val="20"/>
          <w:lang w:val="en"/>
        </w:rPr>
        <w:t>Credits</w:t>
      </w:r>
      <w:r w:rsidRPr="004E1AB4">
        <w:rPr>
          <w:rFonts w:ascii="Arial" w:eastAsia="MS Mincho" w:hAnsi="Arial" w:cs="Arial"/>
          <w:color w:val="000000"/>
          <w:kern w:val="0"/>
          <w:szCs w:val="20"/>
          <w:lang w:val="en"/>
        </w:rPr>
        <w:t>・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Until the end of the month following the date 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on which the specific transaction or action related to the abatement is commenced or the decision is made. </w:t>
      </w:r>
      <w:r w:rsidRPr="004E1AB4">
        <w:rPr>
          <w:rFonts w:ascii="Cambria Math" w:eastAsia="맑은 고딕" w:hAnsi="Cambria Math" w:cs="Cambria Math"/>
          <w:kern w:val="0"/>
          <w:szCs w:val="20"/>
          <w:lang w:val="en"/>
        </w:rPr>
        <w:t>⦁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For those who have not received 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tax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credits or reductions in the past business year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, submit a request for documents to be submitted before filing a request for reimbursement Application form </w:t>
      </w:r>
      <w:r w:rsidRPr="004E1AB4">
        <w:rPr>
          <w:rFonts w:ascii="Cambria Math" w:eastAsia="맑은 고딕" w:hAnsi="Cambria Math" w:cs="Cambria Math"/>
          <w:kern w:val="0"/>
          <w:szCs w:val="20"/>
          <w:lang w:val="en"/>
        </w:rPr>
        <w:t>⦁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Corporate tax deduction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MS Mincho" w:hAnsi="Arial" w:cs="Arial"/>
          <w:color w:val="000000"/>
          <w:kern w:val="0"/>
          <w:szCs w:val="20"/>
          <w:lang w:val="en"/>
        </w:rPr>
        <w:t>and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 xml:space="preserve">reduction consulting application form attached </w:t>
      </w:r>
      <w:r w:rsidRPr="004E1AB4">
        <w:rPr>
          <w:rFonts w:ascii="Arial" w:eastAsia="맑은 고딕" w:hAnsi="Arial" w:cs="Arial"/>
          <w:color w:val="000000"/>
          <w:kern w:val="0"/>
          <w:szCs w:val="20"/>
        </w:rPr>
        <w:t>documents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Cambria Math" w:eastAsia="맑은 고딕" w:hAnsi="Cambria Math" w:cs="Cambria Math"/>
          <w:color w:val="000000"/>
          <w:kern w:val="0"/>
          <w:szCs w:val="20"/>
        </w:rPr>
        <w:t>⦁</w:t>
      </w:r>
      <w:r w:rsidRPr="004E1AB4">
        <w:rPr>
          <w:rFonts w:ascii="Arial" w:eastAsia="맑은 고딕" w:hAnsi="Arial" w:cs="Arial"/>
          <w:kern w:val="0"/>
          <w:szCs w:val="20"/>
          <w:lang w:val="en"/>
        </w:rPr>
        <w:t xml:space="preserve"> </w:t>
      </w:r>
      <w:r w:rsidRPr="004E1AB4">
        <w:rPr>
          <w:rFonts w:ascii="Arial" w:eastAsia="맑은 고딕" w:hAnsi="Arial" w:cs="Arial"/>
          <w:color w:val="000000"/>
          <w:kern w:val="0"/>
          <w:szCs w:val="20"/>
          <w:lang w:val="en"/>
        </w:rPr>
        <w:t>Evidence of a specific action or the fact that a decision was made</w:t>
      </w:r>
      <w:r w:rsidRPr="004E1AB4">
        <w:rPr>
          <w:rFonts w:ascii="Arial" w:eastAsia="굴림" w:hAnsi="Arial" w:cs="Arial"/>
          <w:noProof/>
          <w:vanish/>
          <w:color w:val="0000FF"/>
          <w:kern w:val="0"/>
          <w:sz w:val="18"/>
          <w:szCs w:val="18"/>
        </w:rPr>
        <w:drawing>
          <wp:inline distT="0" distB="0" distL="0" distR="0" wp14:anchorId="46591078" wp14:editId="2C10D3DF">
            <wp:extent cx="514350" cy="180975"/>
            <wp:effectExtent l="0" t="0" r="0" b="9525"/>
            <wp:docPr id="2" name="그림 2" descr="https://ssl.microsofttranslator.com/static/27828690/img/tooltip_logo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microsofttranslator.com/static/27828690/img/tooltip_logo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AB4">
        <w:rPr>
          <w:rFonts w:ascii="Arial" w:eastAsia="굴림" w:hAnsi="Arial" w:cs="Arial"/>
          <w:noProof/>
          <w:vanish/>
          <w:color w:val="000000"/>
          <w:kern w:val="0"/>
          <w:sz w:val="18"/>
          <w:szCs w:val="18"/>
        </w:rPr>
        <w:drawing>
          <wp:inline distT="0" distB="0" distL="0" distR="0" wp14:anchorId="61D9B757" wp14:editId="556BACC8">
            <wp:extent cx="76200" cy="76200"/>
            <wp:effectExtent l="0" t="0" r="0" b="0"/>
            <wp:docPr id="1" name="그림 1" descr="https://ssl.microsofttranslator.com/static/27828690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microsofttranslator.com/static/27828690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0F3A" w14:textId="77777777" w:rsidR="004E1AB4" w:rsidRPr="004E1AB4" w:rsidRDefault="004E1AB4" w:rsidP="004E1AB4">
      <w:pPr>
        <w:widowControl/>
        <w:shd w:val="clear" w:color="auto" w:fill="E6E6E6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b/>
          <w:bCs/>
          <w:vanish/>
          <w:color w:val="000000"/>
          <w:kern w:val="0"/>
          <w:sz w:val="18"/>
          <w:szCs w:val="18"/>
        </w:rPr>
      </w:pPr>
      <w:r w:rsidRPr="004E1AB4">
        <w:rPr>
          <w:rFonts w:ascii="Arial" w:eastAsia="굴림" w:hAnsi="Arial" w:cs="Arial"/>
          <w:b/>
          <w:bCs/>
          <w:vanish/>
          <w:color w:val="000000"/>
          <w:kern w:val="0"/>
          <w:sz w:val="18"/>
          <w:szCs w:val="18"/>
        </w:rPr>
        <w:t>원문</w:t>
      </w:r>
      <w:r w:rsidRPr="004E1AB4">
        <w:rPr>
          <w:rFonts w:ascii="Arial" w:eastAsia="굴림" w:hAnsi="Arial" w:cs="Arial"/>
          <w:b/>
          <w:bCs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b/>
          <w:bCs/>
          <w:vanish/>
          <w:color w:val="000000"/>
          <w:kern w:val="0"/>
          <w:sz w:val="18"/>
          <w:szCs w:val="18"/>
        </w:rPr>
        <w:t>언어</w:t>
      </w:r>
    </w:p>
    <w:p w14:paraId="121D1883" w14:textId="77777777" w:rsidR="004E1AB4" w:rsidRPr="004E1AB4" w:rsidRDefault="004E1AB4" w:rsidP="004E1AB4">
      <w:pPr>
        <w:widowControl/>
        <w:shd w:val="clear" w:color="auto" w:fill="E6E6E6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vanish/>
          <w:color w:val="000000"/>
          <w:kern w:val="0"/>
          <w:sz w:val="18"/>
          <w:szCs w:val="18"/>
        </w:rPr>
      </w:pP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신청방법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Cambria Math" w:eastAsia="굴림" w:hAnsi="Cambria Math" w:cs="Cambria Math"/>
          <w:vanish/>
          <w:color w:val="000000"/>
          <w:kern w:val="0"/>
          <w:sz w:val="18"/>
          <w:szCs w:val="18"/>
        </w:rPr>
        <w:t>⦁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우편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,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전자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(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홈택스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),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방문접수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(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세무서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민원봉사실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,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지방청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법인세과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) *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홈택스경로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: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신청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/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제출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&gt;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일반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신청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/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제출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&gt;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일반세무서류신청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&gt;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민원명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찾기에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‘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컨설팅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’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입력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후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조회하기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&gt; ‘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법인세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공제</w:t>
      </w:r>
      <w:r w:rsidRPr="004E1AB4">
        <w:rPr>
          <w:rFonts w:ascii="MS Gothic" w:eastAsia="MS Gothic" w:hAnsi="MS Gothic" w:cs="MS Gothic" w:hint="eastAsia"/>
          <w:vanish/>
          <w:color w:val="000000"/>
          <w:kern w:val="0"/>
          <w:sz w:val="18"/>
          <w:szCs w:val="18"/>
        </w:rPr>
        <w:t>･</w:t>
      </w:r>
      <w:r w:rsidRPr="004E1AB4">
        <w:rPr>
          <w:rFonts w:ascii="굴림" w:eastAsia="굴림" w:hAnsi="굴림" w:cs="굴림" w:hint="eastAsia"/>
          <w:vanish/>
          <w:color w:val="000000"/>
          <w:kern w:val="0"/>
          <w:sz w:val="18"/>
          <w:szCs w:val="18"/>
        </w:rPr>
        <w:t>감면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컨설팅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신청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’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신청대상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Cambria Math" w:eastAsia="굴림" w:hAnsi="Cambria Math" w:cs="Cambria Math"/>
          <w:vanish/>
          <w:color w:val="000000"/>
          <w:kern w:val="0"/>
          <w:sz w:val="18"/>
          <w:szCs w:val="18"/>
        </w:rPr>
        <w:t>⦁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세액공제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또는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감면을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적용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받고자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하는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중소기업인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법인사업자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>신청범위</w:t>
      </w:r>
      <w:r w:rsidRPr="004E1AB4">
        <w:rPr>
          <w:rFonts w:ascii="Arial" w:eastAsia="굴림" w:hAnsi="Arial" w:cs="Arial"/>
          <w:vanish/>
          <w:color w:val="000000"/>
          <w:kern w:val="0"/>
          <w:sz w:val="18"/>
          <w:szCs w:val="18"/>
        </w:rPr>
        <w:t xml:space="preserve"> </w:t>
      </w:r>
    </w:p>
    <w:p w14:paraId="031F1751" w14:textId="2E9AA20F" w:rsidR="009317EE" w:rsidRPr="004E1AB4" w:rsidRDefault="009317EE" w:rsidP="004E1AB4">
      <w:pPr>
        <w:rPr>
          <w:rFonts w:ascii="Arial" w:eastAsia="굴림" w:hAnsi="Arial" w:cs="Arial"/>
          <w:sz w:val="18"/>
          <w:szCs w:val="18"/>
        </w:rPr>
      </w:pPr>
    </w:p>
    <w:sectPr w:rsidR="009317EE" w:rsidRPr="004E1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792E5" w14:textId="77777777" w:rsidR="00BB5530" w:rsidRDefault="00BB5530" w:rsidP="004E1AB4">
      <w:pPr>
        <w:spacing w:after="0" w:line="240" w:lineRule="auto"/>
      </w:pPr>
      <w:r>
        <w:separator/>
      </w:r>
    </w:p>
  </w:endnote>
  <w:endnote w:type="continuationSeparator" w:id="0">
    <w:p w14:paraId="4075D17A" w14:textId="77777777" w:rsidR="00BB5530" w:rsidRDefault="00BB5530" w:rsidP="004E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7F680" w14:textId="77777777" w:rsidR="00BB5530" w:rsidRDefault="00BB5530" w:rsidP="004E1AB4">
      <w:pPr>
        <w:spacing w:after="0" w:line="240" w:lineRule="auto"/>
      </w:pPr>
      <w:r>
        <w:separator/>
      </w:r>
    </w:p>
  </w:footnote>
  <w:footnote w:type="continuationSeparator" w:id="0">
    <w:p w14:paraId="4F152989" w14:textId="77777777" w:rsidR="00BB5530" w:rsidRDefault="00BB5530" w:rsidP="004E1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4C"/>
    <w:rsid w:val="004E1AB4"/>
    <w:rsid w:val="005377E6"/>
    <w:rsid w:val="00640F4C"/>
    <w:rsid w:val="009317EE"/>
    <w:rsid w:val="00B0580C"/>
    <w:rsid w:val="00B57DAA"/>
    <w:rsid w:val="00BB5530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BC14E"/>
  <w15:chartTrackingRefBased/>
  <w15:docId w15:val="{F8924065-31D9-4EA9-B15B-DC1890A0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A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1AB4"/>
  </w:style>
  <w:style w:type="paragraph" w:styleId="a4">
    <w:name w:val="footer"/>
    <w:basedOn w:val="a"/>
    <w:link w:val="Char0"/>
    <w:uiPriority w:val="99"/>
    <w:unhideWhenUsed/>
    <w:rsid w:val="004E1A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01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1275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6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ng.com/translat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admin</cp:lastModifiedBy>
  <cp:revision>3</cp:revision>
  <dcterms:created xsi:type="dcterms:W3CDTF">2023-09-21T04:44:00Z</dcterms:created>
  <dcterms:modified xsi:type="dcterms:W3CDTF">2023-10-12T04:20:00Z</dcterms:modified>
</cp:coreProperties>
</file>