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1B7AE" w14:textId="77777777" w:rsidR="0036696D" w:rsidRPr="0036696D" w:rsidRDefault="0036696D" w:rsidP="0036696D">
      <w:pPr>
        <w:widowControl/>
        <w:jc w:val="left"/>
        <w:rPr>
          <w:rFonts w:ascii="Arial" w:eastAsia="맑은 고딕" w:hAnsi="Arial" w:cs="Arial"/>
          <w:kern w:val="0"/>
          <w:szCs w:val="20"/>
        </w:rPr>
      </w:pP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Division Definition Tax Support Review 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Institutional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Technology and Cost Review Technology Classification Research and Development Expenses for New Growth and Source Technology R&amp;D expenses for technologies stipulated in the Special Decree [Schedule 7] </w:t>
      </w:r>
      <w:r w:rsidRPr="0036696D">
        <w:rPr>
          <w:rFonts w:ascii="Cambria Math" w:eastAsia="맑은 고딕" w:hAnsi="Cambria Math" w:cs="Cambria Math"/>
          <w:kern w:val="0"/>
          <w:szCs w:val="20"/>
          <w:lang w:val="en"/>
        </w:rPr>
        <w:t>⦁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Tax credit of up to 40% of R&amp;D expenses for new growth and original technologies incurred in the current period National Tax Service Korea Industrial Technology National Strategic Technology Promotion Agency R&amp;D expenses R&amp;D expenses for technologies stipulated </w:t>
      </w:r>
      <w:r w:rsidRPr="0036696D">
        <w:rPr>
          <w:rFonts w:ascii="Arial" w:eastAsia="맑은 고딕" w:hAnsi="Arial" w:cs="Arial"/>
          <w:kern w:val="0"/>
          <w:szCs w:val="20"/>
        </w:rPr>
        <w:t>[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the Special Decree </w:t>
      </w:r>
      <w:r w:rsidRPr="0036696D">
        <w:rPr>
          <w:rFonts w:ascii="Arial" w:eastAsia="맑은 고딕" w:hAnsi="Arial" w:cs="Arial"/>
          <w:kern w:val="0"/>
          <w:szCs w:val="20"/>
        </w:rPr>
        <w:t>[2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of </w:t>
      </w:r>
      <w:r w:rsidRPr="0036696D">
        <w:rPr>
          <w:rFonts w:ascii="Arial" w:eastAsia="맑은 고딕" w:hAnsi="Arial" w:cs="Arial"/>
          <w:kern w:val="0"/>
          <w:szCs w:val="20"/>
        </w:rPr>
        <w:t>Schedule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36696D">
        <w:rPr>
          <w:rFonts w:ascii="Arial" w:eastAsia="맑은 고딕" w:hAnsi="Arial" w:cs="Arial"/>
          <w:kern w:val="0"/>
          <w:szCs w:val="20"/>
        </w:rPr>
        <w:t>7]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36696D">
        <w:rPr>
          <w:rFonts w:ascii="Cambria Math" w:eastAsia="맑은 고딕" w:hAnsi="Cambria Math" w:cs="Cambria Math"/>
          <w:kern w:val="0"/>
          <w:szCs w:val="20"/>
          <w:lang w:val="en"/>
        </w:rPr>
        <w:t>⦁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Tax credit of up to</w:t>
      </w:r>
      <w:r w:rsidRPr="0036696D">
        <w:rPr>
          <w:rFonts w:ascii="Arial" w:eastAsia="맑은 고딕" w:hAnsi="Arial" w:cs="Arial"/>
          <w:kern w:val="0"/>
          <w:szCs w:val="20"/>
        </w:rPr>
        <w:t xml:space="preserve"> 50 % 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of national strategic technology R&amp;D expenditure for the current period General Research 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and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Human Resource Development Expenses Research 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and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human resource development expenses that do not fall under the above R&amp;D expenses </w:t>
      </w:r>
      <w:r w:rsidRPr="0036696D">
        <w:rPr>
          <w:rFonts w:ascii="Cambria Math" w:eastAsia="맑은 고딕" w:hAnsi="Cambria Math" w:cs="Cambria Math"/>
          <w:kern w:val="0"/>
          <w:szCs w:val="20"/>
        </w:rPr>
        <w:t>⦁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36696D">
        <w:rPr>
          <w:rFonts w:ascii="Arial" w:eastAsia="맑은 고딕" w:hAnsi="Arial" w:cs="Arial"/>
          <w:kern w:val="0"/>
          <w:szCs w:val="20"/>
        </w:rPr>
        <w:t>(1)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Research 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on current expenditure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・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>Up to</w:t>
      </w:r>
      <w:r w:rsidRPr="0036696D">
        <w:rPr>
          <w:rFonts w:ascii="Arial" w:eastAsia="맑은 고딕" w:hAnsi="Arial" w:cs="Arial"/>
          <w:kern w:val="0"/>
          <w:szCs w:val="20"/>
        </w:rPr>
        <w:t xml:space="preserve"> 25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% of human resource development expenses </w:t>
      </w:r>
      <w:r w:rsidRPr="0036696D">
        <w:rPr>
          <w:rFonts w:ascii="Cambria Math" w:eastAsia="맑은 고딕" w:hAnsi="Cambria Math" w:cs="Cambria Math"/>
          <w:kern w:val="0"/>
          <w:szCs w:val="20"/>
        </w:rPr>
        <w:t>⦁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(2) Up to 50% </w:t>
      </w:r>
      <w:r w:rsidRPr="0036696D">
        <w:rPr>
          <w:rFonts w:ascii="Arial" w:eastAsia="MS Mincho" w:hAnsi="Arial" w:cs="Arial"/>
          <w:kern w:val="0"/>
          <w:szCs w:val="20"/>
          <w:lang w:val="en"/>
        </w:rPr>
        <w:t>of research and</w:t>
      </w:r>
      <w:r w:rsidRPr="0036696D">
        <w:rPr>
          <w:rFonts w:ascii="Arial" w:eastAsia="맑은 고딕" w:hAnsi="Arial" w:cs="Arial"/>
          <w:kern w:val="0"/>
          <w:szCs w:val="20"/>
          <w:lang w:val="en"/>
        </w:rPr>
        <w:t xml:space="preserve"> workforce development expenses increased compared to the previous year</w:t>
      </w:r>
      <w:r w:rsidRPr="0036696D">
        <w:rPr>
          <w:rFonts w:ascii="Arial" w:eastAsia="맑은 고딕" w:hAnsi="Arial" w:cs="Arial"/>
          <w:kern w:val="0"/>
          <w:szCs w:val="20"/>
        </w:rPr>
        <w:t xml:space="preserve"> → (1) and (2) -</w:t>
      </w:r>
      <w:bookmarkStart w:id="0" w:name="_GoBack"/>
      <w:bookmarkEnd w:id="0"/>
    </w:p>
    <w:p w14:paraId="12B05911" w14:textId="42460A4D" w:rsidR="0036696D" w:rsidRPr="0036696D" w:rsidRDefault="0036696D" w:rsidP="0036696D">
      <w:pPr>
        <w:widowControl/>
        <w:shd w:val="clear" w:color="auto" w:fill="E6E6E6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vanish/>
          <w:color w:val="000000"/>
          <w:kern w:val="0"/>
          <w:sz w:val="18"/>
          <w:szCs w:val="18"/>
        </w:rPr>
      </w:pPr>
      <w:r w:rsidRPr="0036696D">
        <w:rPr>
          <w:rFonts w:ascii="Arial" w:eastAsia="굴림" w:hAnsi="Arial" w:cs="Arial"/>
          <w:noProof/>
          <w:vanish/>
          <w:color w:val="0000FF"/>
          <w:kern w:val="0"/>
          <w:sz w:val="18"/>
          <w:szCs w:val="18"/>
        </w:rPr>
        <w:drawing>
          <wp:inline distT="0" distB="0" distL="0" distR="0" wp14:anchorId="7043D640" wp14:editId="4EEF02AA">
            <wp:extent cx="514350" cy="180975"/>
            <wp:effectExtent l="0" t="0" r="0" b="9525"/>
            <wp:docPr id="2" name="그림 2" descr="https://ssl.microsofttranslator.com/static/27828690/img/tooltip_logo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828690/img/tooltip_logo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96D">
        <w:rPr>
          <w:rFonts w:ascii="Arial" w:eastAsia="굴림" w:hAnsi="Arial" w:cs="Arial"/>
          <w:noProof/>
          <w:vanish/>
          <w:color w:val="000000"/>
          <w:kern w:val="0"/>
          <w:sz w:val="18"/>
          <w:szCs w:val="18"/>
        </w:rPr>
        <w:drawing>
          <wp:inline distT="0" distB="0" distL="0" distR="0" wp14:anchorId="757F53E0" wp14:editId="1622A2C7">
            <wp:extent cx="76200" cy="76200"/>
            <wp:effectExtent l="0" t="0" r="0" b="0"/>
            <wp:docPr id="1" name="그림 1" descr="https://ssl.microsofttranslator.com/static/2782869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82869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A643" w14:textId="77777777" w:rsidR="0036696D" w:rsidRPr="0036696D" w:rsidRDefault="0036696D" w:rsidP="0036696D">
      <w:pPr>
        <w:widowControl/>
        <w:shd w:val="clear" w:color="auto" w:fill="E6E6E6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</w:pPr>
      <w:r w:rsidRPr="0036696D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>원문</w:t>
      </w:r>
      <w:r w:rsidRPr="0036696D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>언어</w:t>
      </w:r>
    </w:p>
    <w:p w14:paraId="7AD81DF2" w14:textId="77777777" w:rsidR="0036696D" w:rsidRPr="0036696D" w:rsidRDefault="0036696D" w:rsidP="0036696D">
      <w:pPr>
        <w:widowControl/>
        <w:shd w:val="clear" w:color="auto" w:fill="E6E6E6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color w:val="000000"/>
          <w:kern w:val="0"/>
          <w:sz w:val="18"/>
          <w:szCs w:val="18"/>
        </w:rPr>
      </w:pP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구분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정의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세정지원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검토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기관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</w:t>
      </w:r>
      <w:r w:rsidRPr="0036696D">
        <w:rPr>
          <w:rFonts w:ascii="MS Gothic" w:eastAsia="굴림" w:hAnsi="MS Gothic" w:cs="MS Gothic"/>
          <w:vanish/>
          <w:color w:val="000000"/>
          <w:kern w:val="0"/>
          <w:sz w:val="18"/>
          <w:szCs w:val="18"/>
        </w:rPr>
        <w:t>･</w:t>
      </w:r>
      <w:r w:rsidRPr="0036696D">
        <w:rPr>
          <w:rFonts w:ascii="굴림" w:eastAsia="굴림" w:hAnsi="굴림" w:cs="굴림"/>
          <w:vanish/>
          <w:color w:val="000000"/>
          <w:kern w:val="0"/>
          <w:sz w:val="18"/>
          <w:szCs w:val="18"/>
        </w:rPr>
        <w:t>비용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검토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기술분류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신성장</w:t>
      </w:r>
      <w:r w:rsidRPr="0036696D">
        <w:rPr>
          <w:rFonts w:ascii="MS Gothic" w:eastAsia="굴림" w:hAnsi="MS Gothic" w:cs="MS Gothic"/>
          <w:vanish/>
          <w:color w:val="000000"/>
          <w:kern w:val="0"/>
          <w:sz w:val="18"/>
          <w:szCs w:val="18"/>
        </w:rPr>
        <w:t>･</w:t>
      </w:r>
      <w:r w:rsidRPr="0036696D">
        <w:rPr>
          <w:rFonts w:ascii="굴림" w:eastAsia="굴림" w:hAnsi="굴림" w:cs="굴림"/>
          <w:vanish/>
          <w:color w:val="000000"/>
          <w:kern w:val="0"/>
          <w:sz w:val="18"/>
          <w:szCs w:val="18"/>
        </w:rPr>
        <w:t>원천기술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조특령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[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별표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7]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에서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규정한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대한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Cambria Math" w:eastAsia="굴림" w:hAnsi="Cambria Math" w:cs="Cambria Math"/>
          <w:vanish/>
          <w:color w:val="000000"/>
          <w:kern w:val="0"/>
          <w:sz w:val="18"/>
          <w:szCs w:val="18"/>
        </w:rPr>
        <w:t>⦁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당기에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지출한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신성장</w:t>
      </w:r>
      <w:r w:rsidRPr="0036696D">
        <w:rPr>
          <w:rFonts w:ascii="MS Gothic" w:eastAsia="굴림" w:hAnsi="MS Gothic" w:cs="MS Gothic"/>
          <w:vanish/>
          <w:color w:val="000000"/>
          <w:kern w:val="0"/>
          <w:sz w:val="18"/>
          <w:szCs w:val="18"/>
        </w:rPr>
        <w:t>･</w:t>
      </w:r>
      <w:r w:rsidRPr="0036696D">
        <w:rPr>
          <w:rFonts w:ascii="굴림" w:eastAsia="굴림" w:hAnsi="굴림" w:cs="굴림"/>
          <w:vanish/>
          <w:color w:val="000000"/>
          <w:kern w:val="0"/>
          <w:sz w:val="18"/>
          <w:szCs w:val="18"/>
        </w:rPr>
        <w:t>원천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최대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40%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세액공제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국세청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한국산업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국가전략기술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진흥원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조특령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[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별표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7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2]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에서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규정한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기술에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대한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Cambria Math" w:eastAsia="굴림" w:hAnsi="Cambria Math" w:cs="Cambria Math"/>
          <w:vanish/>
          <w:color w:val="000000"/>
          <w:kern w:val="0"/>
          <w:sz w:val="18"/>
          <w:szCs w:val="18"/>
        </w:rPr>
        <w:t>⦁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당기에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지출한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국가전략기술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최대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50%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세액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공제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일반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</w:t>
      </w:r>
      <w:r w:rsidRPr="0036696D">
        <w:rPr>
          <w:rFonts w:ascii="MS Gothic" w:eastAsia="굴림" w:hAnsi="MS Gothic" w:cs="MS Gothic"/>
          <w:vanish/>
          <w:color w:val="000000"/>
          <w:kern w:val="0"/>
          <w:sz w:val="18"/>
          <w:szCs w:val="18"/>
        </w:rPr>
        <w:t>･</w:t>
      </w:r>
      <w:r w:rsidRPr="0036696D">
        <w:rPr>
          <w:rFonts w:ascii="굴림" w:eastAsia="굴림" w:hAnsi="굴림" w:cs="굴림"/>
          <w:vanish/>
          <w:color w:val="000000"/>
          <w:kern w:val="0"/>
          <w:sz w:val="18"/>
          <w:szCs w:val="18"/>
        </w:rPr>
        <w:t>인력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연구개발비에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해당하지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않는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</w:t>
      </w:r>
      <w:r w:rsidRPr="0036696D">
        <w:rPr>
          <w:rFonts w:ascii="MS Gothic" w:eastAsia="굴림" w:hAnsi="MS Gothic" w:cs="MS Gothic"/>
          <w:vanish/>
          <w:color w:val="000000"/>
          <w:kern w:val="0"/>
          <w:sz w:val="18"/>
          <w:szCs w:val="18"/>
        </w:rPr>
        <w:t>･</w:t>
      </w:r>
      <w:r w:rsidRPr="0036696D">
        <w:rPr>
          <w:rFonts w:ascii="굴림" w:eastAsia="굴림" w:hAnsi="굴림" w:cs="굴림"/>
          <w:vanish/>
          <w:color w:val="000000"/>
          <w:kern w:val="0"/>
          <w:sz w:val="18"/>
          <w:szCs w:val="18"/>
        </w:rPr>
        <w:t>인력개발비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Cambria Math" w:eastAsia="굴림" w:hAnsi="Cambria Math" w:cs="Cambria Math"/>
          <w:vanish/>
          <w:color w:val="000000"/>
          <w:kern w:val="0"/>
          <w:sz w:val="18"/>
          <w:szCs w:val="18"/>
        </w:rPr>
        <w:t>⦁</w:t>
      </w:r>
      <w:r w:rsidRPr="0036696D">
        <w:rPr>
          <w:rFonts w:ascii="맑은 고딕" w:eastAsia="굴림" w:hAnsi="맑은 고딕" w:cs="맑은 고딕"/>
          <w:vanish/>
          <w:color w:val="000000"/>
          <w:kern w:val="0"/>
          <w:sz w:val="18"/>
          <w:szCs w:val="18"/>
        </w:rPr>
        <w:t>①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당기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지출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36696D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연구</w:t>
      </w:r>
    </w:p>
    <w:p w14:paraId="4B4E423F" w14:textId="3E570335" w:rsidR="009317EE" w:rsidRPr="0036696D" w:rsidRDefault="009317EE" w:rsidP="0036696D"/>
    <w:sectPr w:rsidR="009317EE" w:rsidRPr="00366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38"/>
    <w:rsid w:val="000143B4"/>
    <w:rsid w:val="00271EF8"/>
    <w:rsid w:val="0036696D"/>
    <w:rsid w:val="008A713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2816"/>
  <w15:chartTrackingRefBased/>
  <w15:docId w15:val="{8716E86B-ECF5-457C-B6B9-836121D8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59531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848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57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bing.com/transl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admin</cp:lastModifiedBy>
  <cp:revision>5</cp:revision>
  <dcterms:created xsi:type="dcterms:W3CDTF">2023-09-21T04:53:00Z</dcterms:created>
  <dcterms:modified xsi:type="dcterms:W3CDTF">2023-10-12T04:32:00Z</dcterms:modified>
</cp:coreProperties>
</file>