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5ACA" w14:textId="2B9DC4BD" w:rsidR="009317EE" w:rsidRDefault="00CF4761">
      <w:r>
        <w:t>조세특례제한법상 지원 내용 일반법인 중소기업 창업중소기업 등에 대한 세액감면(조특법§6) 해당없음 창업후(벤처기업 확인 후) 최초로 소득이 발생한 연도와 그 후 4년간 법인세 50(75, 100)% 감면 * p.358 공제감면세액 계산 참조 중소기업에 대한 특별세액감면 (조특법§7) * 2005.1.1. 이후 최초 개시 사업 연도 분부터 본점기준 에서 사업장 기준으로 변경 (본점이 수도권 안에 있는 경우에는 모든 사업장을 수도권으로 보아 감면비율 적용) 해당없음 구분 소재지 업종 감면율 소 기 업 수도권 제조업 등 20 알뜰주유소 20 도소, 의료업 10 통관대리 등 10 수도권 외 제조업 등 30 알뜰주유소 20 도소매,의료업 10 통관대리 등 15 중 기 업 수도권 지식기반산업 10 알뜰주유소 10 수도권 외 제조업 등 15 알뜰주유소 15 도소매의,료업 5 통관대리 등 7.5 * 한도) 소기업, 중기업 : 한도1억원(알뜰주유소 제외) - 상시근로자 감소 시 : 한도 1억원-감소인원*5백만원 * 알뜰주유소 : ’22-’23년까지 특례적용 상생결제 지급금액에 대한 세액공제 (조특법§7의4) 중견기업은 중소기업과 동일 * ’18.1.1.이후 개시하는 과세연도에 지급하는 분부터 - 중소기업이 상생결제제도를 통해 중소</w:t>
      </w:r>
      <w:r>
        <w:rPr>
          <w:rFonts w:ascii="MS Mincho" w:eastAsia="MS Mincho" w:hAnsi="MS Mincho" w:cs="MS Mincho" w:hint="eastAsia"/>
        </w:rPr>
        <w:t>･</w:t>
      </w:r>
      <w:r>
        <w:t xml:space="preserve"> 중견기업에 구매대금 지급한 경우 </w:t>
      </w:r>
      <w:r>
        <w:rPr>
          <w:rFonts w:ascii="Cambria Math" w:hAnsi="Cambria Math" w:cs="Cambria Math"/>
        </w:rPr>
        <w:t>⦁</w:t>
      </w:r>
      <w:r>
        <w:t xml:space="preserve">지급기한 15일내 지급금액 × 0.5% </w:t>
      </w:r>
      <w:r>
        <w:rPr>
          <w:rFonts w:ascii="Cambria Math" w:hAnsi="Cambria Math" w:cs="Cambria Math"/>
        </w:rPr>
        <w:t>⦁</w:t>
      </w:r>
      <w:r>
        <w:t xml:space="preserve">지급기한 16일∼30일내 지급금액×0.3％ </w:t>
      </w:r>
      <w:r>
        <w:rPr>
          <w:rFonts w:ascii="Cambria Math" w:hAnsi="Cambria Math" w:cs="Cambria Math"/>
        </w:rPr>
        <w:t>⦁</w:t>
      </w:r>
      <w:r>
        <w:t>지급기한31일∼60일내지급금액×0.15％ * 한도：법인세의 10%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61"/>
    <w:rsid w:val="00752704"/>
    <w:rsid w:val="009317EE"/>
    <w:rsid w:val="00B0580C"/>
    <w:rsid w:val="00B57DAA"/>
    <w:rsid w:val="00CF4761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9F8D"/>
  <w15:chartTrackingRefBased/>
  <w15:docId w15:val="{3B495A8D-3A9F-4D27-B164-7F323EB9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2023-09-19T02:31:00Z</dcterms:created>
  <dcterms:modified xsi:type="dcterms:W3CDTF">2023-10-05T06:32:00Z</dcterms:modified>
</cp:coreProperties>
</file>