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7C69" w14:textId="3A29AD0A" w:rsidR="009317EE" w:rsidRDefault="00AB2D6E">
      <w:r>
        <w:t xml:space="preserve">검토사항 적합 여부 가지급금인정이자 세무조정 특수 관계인 • 특수관계인 해당 여부 - 법령§2 (정의) 예 </w:t>
      </w:r>
      <w:proofErr w:type="spellStart"/>
      <w:r>
        <w:t>아니오</w:t>
      </w:r>
      <w:proofErr w:type="spellEnd"/>
      <w:r>
        <w:t xml:space="preserve"> 특수 관계인의 가지급금 • 특수관계인의 가지급금 해당 여부 단, 아래의 경우에는 가지급금의 범위에서 제외 (법칙§44) ① 미지급소득에 대한 소득세 </w:t>
      </w:r>
      <w:proofErr w:type="spellStart"/>
      <w:r>
        <w:t>대납액</w:t>
      </w:r>
      <w:proofErr w:type="spellEnd"/>
      <w:r>
        <w:t xml:space="preserve"> ② 국외투자법인에 종사하는 자의 급여 등 </w:t>
      </w:r>
      <w:proofErr w:type="spellStart"/>
      <w:r>
        <w:t>대납액</w:t>
      </w:r>
      <w:proofErr w:type="spellEnd"/>
      <w:r>
        <w:t xml:space="preserve"> ③ 우리사주조합에 대여한 주식취득자금 ④ 퇴직금전환금 ⑤ </w:t>
      </w:r>
      <w:proofErr w:type="spellStart"/>
      <w:r>
        <w:t>귀속불분명에</w:t>
      </w:r>
      <w:proofErr w:type="spellEnd"/>
      <w:r>
        <w:t xml:space="preserve"> 대한 대표자 상여처분에 대한 소득세 </w:t>
      </w:r>
      <w:proofErr w:type="spellStart"/>
      <w:r>
        <w:t>대납액</w:t>
      </w:r>
      <w:proofErr w:type="spellEnd"/>
      <w:r>
        <w:t xml:space="preserve"> ⑥ 직원에 대한 급료의 </w:t>
      </w:r>
      <w:proofErr w:type="spellStart"/>
      <w:r>
        <w:t>가불금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경조사비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학자금</w:t>
      </w:r>
      <w:proofErr w:type="spellEnd"/>
      <w:r>
        <w:t xml:space="preserve"> ⑦ 중소기업의 직원에 대한 </w:t>
      </w:r>
      <w:proofErr w:type="spellStart"/>
      <w:r>
        <w:t>주택구입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전세자금</w:t>
      </w:r>
      <w:proofErr w:type="spellEnd"/>
      <w:r>
        <w:t xml:space="preserve"> </w:t>
      </w:r>
      <w:proofErr w:type="spellStart"/>
      <w:r>
        <w:t>대여액</w:t>
      </w:r>
      <w:proofErr w:type="spellEnd"/>
      <w:r>
        <w:t xml:space="preserve"> 예 </w:t>
      </w:r>
      <w:proofErr w:type="spellStart"/>
      <w:r>
        <w:t>아니오</w:t>
      </w:r>
      <w:proofErr w:type="spellEnd"/>
      <w:r>
        <w:t xml:space="preserve"> 적용 이자율 • 당좌대출이자율(</w:t>
      </w:r>
      <w:proofErr w:type="spellStart"/>
      <w:r>
        <w:t>원칙：가중평균</w:t>
      </w:r>
      <w:proofErr w:type="spellEnd"/>
      <w:r>
        <w:t xml:space="preserve">) 적용대상 여부 (법령§89③) - 단, 당좌대출이자율을 시가로 선택한 경우에는 3년간 계속하여 적용 예 </w:t>
      </w:r>
      <w:proofErr w:type="spellStart"/>
      <w:r>
        <w:t>아니오</w:t>
      </w:r>
      <w:proofErr w:type="spellEnd"/>
      <w:r>
        <w:t xml:space="preserve"> 가지급금 인정이자 • 적정 인정이자 </w:t>
      </w:r>
      <w:proofErr w:type="spellStart"/>
      <w:r>
        <w:t>익금산입</w:t>
      </w:r>
      <w:proofErr w:type="spellEnd"/>
      <w:r>
        <w:t xml:space="preserve"> 여부(법령§89⑤⑥) - </w:t>
      </w:r>
      <w:proofErr w:type="spellStart"/>
      <w:r>
        <w:t>익금산입</w:t>
      </w:r>
      <w:proofErr w:type="spellEnd"/>
      <w:r>
        <w:t xml:space="preserve"> </w:t>
      </w:r>
      <w:proofErr w:type="spellStart"/>
      <w:r>
        <w:t>요건：시가와</w:t>
      </w:r>
      <w:proofErr w:type="spellEnd"/>
      <w:r>
        <w:t xml:space="preserve"> 장부상 </w:t>
      </w:r>
      <w:proofErr w:type="spellStart"/>
      <w:r>
        <w:t>이자계상액의</w:t>
      </w:r>
      <w:proofErr w:type="spellEnd"/>
      <w:r>
        <w:t xml:space="preserve"> 차액 ≥ 3억원 또는 시가 × 5%(법령§88③) 예 </w:t>
      </w:r>
      <w:proofErr w:type="spellStart"/>
      <w:r>
        <w:t>아니오</w:t>
      </w:r>
      <w:proofErr w:type="spellEnd"/>
      <w:r>
        <w:t xml:space="preserve"> 미수이자 회수여부 • 특수관계가 소멸되지 아니한 경우로서 가지급금의 이자를 이자 발생일이 속하는 사업연도종료일부터 1년이 되는 날까지 회수하지 아니한 경우 미수이자에 대해 </w:t>
      </w:r>
      <w:proofErr w:type="spellStart"/>
      <w:r>
        <w:t>익금산입</w:t>
      </w:r>
      <w:proofErr w:type="spellEnd"/>
      <w:r>
        <w:t xml:space="preserve"> 소득처분(상여 등) 하였는지 여부(법령§11(9)) 예 </w:t>
      </w:r>
      <w:proofErr w:type="spellStart"/>
      <w:r>
        <w:t>아니오</w:t>
      </w:r>
      <w:proofErr w:type="spellEnd"/>
      <w:r>
        <w:t xml:space="preserve"> 가지급금 회수여부 • 특수관계가 소멸되는 날까지 회수하지 아니한 가지급금에 대해 </w:t>
      </w:r>
      <w:proofErr w:type="spellStart"/>
      <w:r>
        <w:t>익금산입</w:t>
      </w:r>
      <w:proofErr w:type="spellEnd"/>
      <w:r>
        <w:t xml:space="preserve"> 소득처분(상여 등) 여부(법령§11(9)) 예 </w:t>
      </w:r>
      <w:proofErr w:type="spellStart"/>
      <w:r>
        <w:t>아니오</w:t>
      </w:r>
      <w:proofErr w:type="spellEnd"/>
      <w:r>
        <w:t xml:space="preserve"> 지급이자 손금부인 • </w:t>
      </w:r>
      <w:proofErr w:type="spellStart"/>
      <w:r>
        <w:t>법법</w:t>
      </w:r>
      <w:proofErr w:type="spellEnd"/>
      <w:r>
        <w:t xml:space="preserve">§28에 따라 업무무관 가지급금에 대해 지급이자 </w:t>
      </w:r>
      <w:proofErr w:type="spellStart"/>
      <w:r>
        <w:t>손금불산입</w:t>
      </w:r>
      <w:proofErr w:type="spellEnd"/>
      <w:r>
        <w:t xml:space="preserve"> 세무조정을 하였는지 여부 예 </w:t>
      </w:r>
      <w:proofErr w:type="spellStart"/>
      <w:r>
        <w:t>아니오</w:t>
      </w:r>
      <w:proofErr w:type="spellEnd"/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6E"/>
    <w:rsid w:val="009317EE"/>
    <w:rsid w:val="00AB2D6E"/>
    <w:rsid w:val="00B0580C"/>
    <w:rsid w:val="00B57DAA"/>
    <w:rsid w:val="00D80343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42E6"/>
  <w15:chartTrackingRefBased/>
  <w15:docId w15:val="{6D7F2BD6-15A2-4F25-8A0F-CCCD5E22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2023-09-22T06:05:00Z</dcterms:created>
  <dcterms:modified xsi:type="dcterms:W3CDTF">2023-10-05T01:44:00Z</dcterms:modified>
</cp:coreProperties>
</file>