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51B7" w14:textId="70D8C122" w:rsidR="009317EE" w:rsidRDefault="00BB4555">
      <w:r>
        <w:t xml:space="preserve">검토사항 적합 여부 공제 대상 각 사업연도 개시일 전 15년(2019.12.31. 이전에 개시한 사업연도 발생분은 10년) 이내 발생한 결손금에 해당하는지 여부 예 아니요 </w:t>
      </w:r>
      <w:proofErr w:type="spellStart"/>
      <w:r>
        <w:t>기공제</w:t>
      </w:r>
      <w:proofErr w:type="spellEnd"/>
      <w:r>
        <w:t xml:space="preserve"> 여부 상기 결손금이 다음 사유 등으로 과세표준계산에 있어 공제한 것에 해당하지 않는지 여부 ① 결손금소급공제 신청에 따라 </w:t>
      </w:r>
      <w:proofErr w:type="spellStart"/>
      <w:r>
        <w:t>소급공제받은</w:t>
      </w:r>
      <w:proofErr w:type="spellEnd"/>
      <w:r>
        <w:t xml:space="preserve"> 결손금 ② 당기 전에 각 사업연도의 과세표준 계산을 할 때 공제한 이월결손금 ③ 무상으로 받은 자산의 가액 및 채무의 면제 또는 소멸로 인한 부채의 감소액으로 충당된 이월결손금 예 아니요 수정(경정) 여부 결손금이 발생한 사업연도에 대하여 수정신고 또는 경정 등으로 인해 이월결손금이 감소하지 않았는지 여부 예 아니요 공제금액 다음에 해당하는 금액을 한도로 이월결손금으로 공제하였는지 여부 ① 조세특례제한법§6①에 따른 중소기업과 회생계획을 이행중인 기업 등* : 각 사업연도 소득의 100분의 100 * ⅰ) 「채무자 회생 및 파산에 관한 법률」 §245에 따라 법원이 인가결정한 회생계획을 이행 중인 법인 ⅱ) 「기업구조조정 촉진법」§14 ①에 따라 기업개선계획의 이행을 위한 약정을 체결하고 기업개선계획을 이행 중인 법인 ⅲ) 해당 법인의 채권을 보유하고 </w:t>
      </w:r>
      <w:proofErr w:type="spellStart"/>
      <w:r>
        <w:t>있는「금융실명거래</w:t>
      </w:r>
      <w:proofErr w:type="spellEnd"/>
      <w:r>
        <w:t xml:space="preserve"> 및 비밀보장에 관한 법률」§2(1)에 따른 금융회사 또는 </w:t>
      </w:r>
      <w:proofErr w:type="spellStart"/>
      <w:r>
        <w:t>금융업무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구조조정</w:t>
      </w:r>
      <w:proofErr w:type="spellEnd"/>
      <w:r>
        <w:t xml:space="preserve"> 업무를 하는 공공기관과 협약을 체결하여 경영정상화계획을 이행중인 기업 ⅳ) 유동화자산을 기초로 「자본시장과 금융투자업에 관한 </w:t>
      </w:r>
      <w:proofErr w:type="spellStart"/>
      <w:r>
        <w:t>법률」에</w:t>
      </w:r>
      <w:proofErr w:type="spellEnd"/>
      <w:r>
        <w:t xml:space="preserve"> 따른 증권을 발행하거나 자금을 차입할 목적으로 설립된 법인으로서 법에 정한 요건을 갖춘 법인 ⅴ) 유동화전문회사 등 「법인세법」 §51의2① 각 호 및 「조세특례제한법」 §104의31①에 해당하는 내국법인 ⅵ) </w:t>
      </w:r>
      <w:proofErr w:type="spellStart"/>
      <w:r>
        <w:t>기업활력제고를</w:t>
      </w:r>
      <w:proofErr w:type="spellEnd"/>
      <w:r>
        <w:t xml:space="preserve"> 위한 특별법§10에 따른 사업재편계획승인을 받은 법인 ② ①외의 내국법인 : 각 사업연도 소득의 100분의 60(2018년1월1일부터 2018년12월31일까지 개시하는 사업연도는 100분의 70) 예 아니요 공제 제한 ① 합병 시 이월결손금 공제제한 ⅰ) 합병법인의 합병등기일 현재 이월결손금 : 피합병법인으로부터 </w:t>
      </w:r>
      <w:proofErr w:type="spellStart"/>
      <w:r>
        <w:t>승계받은</w:t>
      </w:r>
      <w:proofErr w:type="spellEnd"/>
      <w:r>
        <w:t xml:space="preserve"> 사업에서 발생한 소득금액에서 공제하지 않았는지 여부 ⅱ) 적격합병에 따라 피합병법인으로부터 </w:t>
      </w:r>
      <w:proofErr w:type="spellStart"/>
      <w:r>
        <w:t>승계받은</w:t>
      </w:r>
      <w:proofErr w:type="spellEnd"/>
      <w:r>
        <w:t xml:space="preserve"> 이월결손금 : 피합병법인으로부터 </w:t>
      </w:r>
      <w:proofErr w:type="spellStart"/>
      <w:r>
        <w:t>승계받은</w:t>
      </w:r>
      <w:proofErr w:type="spellEnd"/>
      <w:r>
        <w:t xml:space="preserve"> 사업에서 발생한 소득금액의 범위를 초과하여 공제하지 않았는지 여부 ② 분할 시 이월결손금 공제제한 ⅰ) 분할합병의 상대방법인의 분할등기일 현재 이월결손금 : 분할법인으로부터 </w:t>
      </w:r>
      <w:proofErr w:type="spellStart"/>
      <w:r>
        <w:t>승계받은</w:t>
      </w:r>
      <w:proofErr w:type="spellEnd"/>
      <w:r>
        <w:t xml:space="preserve"> 사업에서 발생한 소득금액에서 공제하지 않았는지 여부 ⅱ) 적격분할에 따라 분할법인 등으로부터 </w:t>
      </w:r>
      <w:proofErr w:type="spellStart"/>
      <w:r>
        <w:t>승계받은</w:t>
      </w:r>
      <w:proofErr w:type="spellEnd"/>
      <w:r>
        <w:t xml:space="preserve"> 이월결손금 : 분할법인 등으로부터 </w:t>
      </w:r>
      <w:proofErr w:type="spellStart"/>
      <w:r>
        <w:t>승계받은</w:t>
      </w:r>
      <w:proofErr w:type="spellEnd"/>
      <w:r>
        <w:t xml:space="preserve"> 사업에서 발생한 소득금액의 범위를 초과하여 공제하지 않았는지 여부 ③ 사업양수 시 이월결손금 공제제한 ⅰ) 양수법인의 사업양수일 현재 이월결손금 : 양수법인의 기존 사업부문에서 발생한 소득금액의 범위를 초과하여 공제하지 않았는지 여부 ⅱ) </w:t>
      </w:r>
      <w:proofErr w:type="spellStart"/>
      <w:r>
        <w:t>사업양도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양수</w:t>
      </w:r>
      <w:proofErr w:type="spellEnd"/>
      <w:r>
        <w:t xml:space="preserve"> 계약일 현재 특수관계인간 양수도로서 사업양수일 현재 양도법인의 자산 70%, 순자산의 90%이상을 이전한 경우 : 이월결손금을 공제하지 않았는지 여부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55"/>
    <w:rsid w:val="0027651A"/>
    <w:rsid w:val="004D3550"/>
    <w:rsid w:val="009317EE"/>
    <w:rsid w:val="00B0580C"/>
    <w:rsid w:val="00B57DAA"/>
    <w:rsid w:val="00BB4555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174A"/>
  <w15:chartTrackingRefBased/>
  <w15:docId w15:val="{FC147EDD-DAF4-4558-B3E2-8D0AA48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2023-09-22T05:56:00Z</dcterms:created>
  <dcterms:modified xsi:type="dcterms:W3CDTF">2023-10-05T02:06:00Z</dcterms:modified>
</cp:coreProperties>
</file>