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55E" w14:textId="50E960D5" w:rsidR="00EA2DD0" w:rsidRDefault="00131A1C">
      <w:r>
        <w:t xml:space="preserve">검토사항 적합 여부 중소기업 기준 [서식5] 중소기업 여부 검토표를 충족하는지 여부 예 아니요 </w:t>
      </w:r>
    </w:p>
    <w:p w14:paraId="7368B297" w14:textId="1AB42EAF" w:rsidR="009317EE" w:rsidRDefault="00131A1C">
      <w:r>
        <w:t>고용요건 상시근로자 수가 증가하였는지 여부 상시근로자수 = 해당 기간의 매월 말 현재 상시 근로자수의 합 / 해당 기간의 개월 수 ① 상시근로자* 수 명 ② 직전 과세연도 상시근로자 수 명 ③ 증 감(①-②) 명 * 상시근로자는 근로기준법에 따라 근로계약을 체결한 근로자로 다음 각 호의 어느 하나에 해당하는 사람은 제외 ① 근로계약기간이 1년 미만인 근로자 ② 근로기준법 제2조 제1항 제8호에 따른 단시간근로자 ③ 법인세법 시행령 제42조 제1항 각 호의 어느 하나에 해당하는 임원 ④ 해당 기업의 최대주주 또는 최대출자자와 그 배우자 ⑤ 제4호에 해당하는 자의 직계존비속(배우자 포함) 및 국세기본법 시행령 제1조의2 제1항에 따른 친족관계인 사람 ⑥ 소득세법 시행령 제196조에 따른 근로소득원천징수부에 의하여 근로 소득세를 원천징수한 사실이 확인되지 아니하는 사람 ⑦ 국민연금, 고용보험, 산업재해보상보험, 국민건강보험, 장기요양보험에 대하여 사용자가 부담하여야 할 부담금 또는 부담료의 납부사실이 확인되지 아니하는 근로자 예 아니요 감면율 ① 청년 15세 이상 29* 세 이하인 상시 근로자인 경우 * 병역이행시 현재 연령에서 복무기간(6년 한도)을 차감하여 계산한 연령이 29세 이하인 경우 포함 감면율 100% 예 아니요 ② 경력단절 여성 해당 기업 또는 해당기업과 동일한 업종의 기업에서 1년 이상 근무한 여성이 결혼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임신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육아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자녀교육</w:t>
      </w:r>
      <w:r>
        <w:t xml:space="preserve"> 사유로 퇴직한 후, 퇴직한 날부터 3년(’22.1.1. 고용부터 2년)이상 15년 이내에 동종업종기업과 1년 이상 근로계약을 체결한 경우 감면율 100% ③ 신성장 서비스업 조특령§27의4⑤에 따른 신성장서비스업을 주된 사업으로 영위하는 경우 감면율 75% ④ 이 외 상시근로자 ①, ②, ③외 상시 근로자인 경우 감면율 50%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1C"/>
    <w:rsid w:val="00131A1C"/>
    <w:rsid w:val="00437756"/>
    <w:rsid w:val="009317EE"/>
    <w:rsid w:val="00B0580C"/>
    <w:rsid w:val="00B57DAA"/>
    <w:rsid w:val="00EA2DD0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1BF"/>
  <w15:chartTrackingRefBased/>
  <w15:docId w15:val="{57CD548F-066C-4D3D-8E1F-60EC0CB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2023-09-22T05:36:00Z</dcterms:created>
  <dcterms:modified xsi:type="dcterms:W3CDTF">2023-10-05T04:06:00Z</dcterms:modified>
</cp:coreProperties>
</file>