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26EB" w14:textId="5DE21735" w:rsidR="009317EE" w:rsidRDefault="004E722B">
      <w:r>
        <w:t xml:space="preserve">검토사항 적합 여부 중소기업 기준 [서식5] 중소기업 여부 검토표를 충족하는지 여부 예 아니요 업종 기준 조특법§7①1호에 열거된 업종을 영위하는지 여부 작물재배업, 축산업, 어업, 광업, 제조업, 건설업, 도소매업, 출판업, 방송업, 전기통신업, 연구개발업, 광고업, 전문디자인업 등 열거된 업종에 한정 예 아니요 소기업 기준 매출액이 업종별로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중소기업기본법</w:t>
      </w:r>
      <w:r>
        <w:t xml:space="preserve"> 시행령</w:t>
      </w:r>
      <w:r>
        <w:rPr>
          <w:rFonts w:ascii="MS Mincho" w:eastAsia="MS Mincho" w:hAnsi="MS Mincho" w:cs="MS Mincho" w:hint="eastAsia"/>
        </w:rPr>
        <w:t>｣</w:t>
      </w:r>
      <w:r>
        <w:t xml:space="preserve"> [별표3] 규모기준 이내인지 여부 예 1번 이동 아니오 2번 이동 감면율 1번 소기업 수도권 내 도매 및 소매업, 의료업, 통관대리 및 관련 서비스업 10% 알뜰주유소* 20% 제조업 등 20% 수도권 외 도매 및 소매업, 의료업 10% 통관대리 및 관련서비스업 15% 알뜰주유소* 20% 제조업 등 30% 2번 중기업 수도권 내 지식기반산업, 알뜰주유소* 엔지니어링산업, 전기통신업, 연구개발업, 컴퓨터 프로그래밍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시스템통합</w:t>
      </w:r>
      <w:r>
        <w:t xml:space="preserve"> 및 관리업, 영화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비디오물</w:t>
      </w:r>
      <w:r>
        <w:t xml:space="preserve"> 및 방송프로그램제작업, 전문 디자인업, 오디오물 출판 및 원판 녹음업, 광고물작성업, 소프트웨어 개발 및 공급업, 방송업, 정보서비스업, 서적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잡지</w:t>
      </w:r>
      <w:r>
        <w:t xml:space="preserve"> 및 기타 인쇄물출판업, 장착 및 예술관련 서비스업 (자영예술가는 제외), 보안 시스템 서비스업 10% 수도권 외 도매 및 소매업, 의료업 5% 통관대리 및 관련서비스업 7.5% 알뜰주유소* 15% 제조업 등 15% 감면대상 소득 이자수익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유가증권처분이익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유가증권처분손실</w:t>
      </w:r>
      <w:r>
        <w:t xml:space="preserve"> 등 감면대상 소득에 해당 하지 않는 소득이 포함되었는지 여부 예 아니요 한도액 감면한도액을 초과하여 적용하지 않았는지 여부(알뜰주유소 감면분 제외) ① 해당 과세연도의 상시근로자 수가 직전 과세연도의 상시근로자 수보다 감소한 경우 ⇒ 1억원 - 감소한 상시근로자 수×5백만원 ② 그 밖의 경우 : 1억원 예 아니요 * ’22년~’23년 한시적으로 적용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2B"/>
    <w:rsid w:val="004E722B"/>
    <w:rsid w:val="009317EE"/>
    <w:rsid w:val="00A21512"/>
    <w:rsid w:val="00B0580C"/>
    <w:rsid w:val="00B57DAA"/>
    <w:rsid w:val="00C01A25"/>
    <w:rsid w:val="00FD63A9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8BB5"/>
  <w15:chartTrackingRefBased/>
  <w15:docId w15:val="{932FB347-9D99-40A3-A40A-6B6FEB22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4</cp:revision>
  <dcterms:created xsi:type="dcterms:W3CDTF">2023-09-22T05:46:00Z</dcterms:created>
  <dcterms:modified xsi:type="dcterms:W3CDTF">2023-10-05T04:12:00Z</dcterms:modified>
</cp:coreProperties>
</file>