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03" w:rsidRDefault="00416703" w:rsidP="00416703">
      <w:r>
        <w:t>Review</w:t>
      </w:r>
      <w:r>
        <w:tab/>
        <w:t>Fit or not</w:t>
      </w:r>
      <w:r w:rsidR="00F40428">
        <w:t xml:space="preserve"> Target Requirements </w:t>
      </w:r>
      <w:r>
        <w:t>small busine</w:t>
      </w:r>
      <w:r w:rsidR="00F40428">
        <w:t xml:space="preserve">ssOr is it a mid-sized company? Yes </w:t>
      </w:r>
      <w:r>
        <w:t>No</w:t>
      </w:r>
    </w:p>
    <w:p w:rsidR="00416703" w:rsidRDefault="00F40428" w:rsidP="00416703">
      <w:r>
        <w:t>D</w:t>
      </w:r>
      <w:r w:rsidR="00416703">
        <w:t>eductible</w:t>
      </w:r>
      <w:r>
        <w:t xml:space="preserve"> </w:t>
      </w:r>
      <w:r w:rsidR="00416703">
        <w:t>①</w:t>
      </w:r>
      <w:r>
        <w:t xml:space="preserve"> career break woma</w:t>
      </w:r>
      <w:bookmarkStart w:id="0" w:name="_GoBack"/>
      <w:bookmarkEnd w:id="0"/>
      <w:r>
        <w:t xml:space="preserve">n </w:t>
      </w:r>
      <w:r w:rsidR="00416703">
        <w:t>Under</w:t>
      </w:r>
      <w:r>
        <w:t>Women who meet the requirements</w:t>
      </w:r>
      <w:r>
        <w:rPr>
          <w:rFonts w:hint="eastAsia"/>
          <w:lang w:eastAsia="ko-KR"/>
        </w:rPr>
        <w:t xml:space="preserve"> </w:t>
      </w:r>
      <w:r w:rsidR="00416703">
        <w:rPr>
          <w:rFonts w:hint="eastAsia"/>
        </w:rPr>
        <w:t>①</w:t>
      </w:r>
      <w:r w:rsidR="00416703">
        <w:t xml:space="preserve"> After working for the relevant company or a company in the same industry as the relevant</w:t>
      </w:r>
      <w:r>
        <w:t xml:space="preserve"> </w:t>
      </w:r>
      <w:r w:rsidR="00416703">
        <w:t>company for more than one year (limited to cases where it is confirmed that earned income tax was withheld), retirement due to marriage, pregnancy, childbirth, childcare and children's education</w:t>
      </w:r>
      <w:r>
        <w:t xml:space="preserve"> </w:t>
      </w:r>
      <w:r w:rsidR="00416703">
        <w:rPr>
          <w:rFonts w:hint="eastAsia"/>
        </w:rPr>
        <w:t>②</w:t>
      </w:r>
      <w:r w:rsidR="00416703">
        <w:t xml:space="preserve"> retired From day one 3 years* more 15 years less than periodlapse</w:t>
      </w:r>
      <w:r>
        <w:t xml:space="preserve"> </w:t>
      </w:r>
      <w:r w:rsidR="00416703">
        <w:t>* Hired after January 1, 2022 From the caseMore than 2 years after retirement</w:t>
      </w:r>
      <w:r>
        <w:t xml:space="preserve"> </w:t>
      </w:r>
      <w:r w:rsidR="00416703">
        <w:rPr>
          <w:rFonts w:hint="eastAsia"/>
        </w:rPr>
        <w:t>③</w:t>
      </w:r>
      <w:r w:rsidR="00416703">
        <w:t>Must not be the largest shareholder, largest investor, or person in a special re</w:t>
      </w:r>
      <w:r>
        <w:t xml:space="preserve">lationship with the company </w:t>
      </w:r>
      <w:r w:rsidR="00416703">
        <w:t>yes</w:t>
      </w:r>
      <w:r>
        <w:t xml:space="preserve"> </w:t>
      </w:r>
      <w:r w:rsidR="00416703">
        <w:t>No</w:t>
      </w:r>
      <w:r>
        <w:t xml:space="preserve"> </w:t>
      </w:r>
      <w:r w:rsidR="00416703">
        <w:t>deductible ②</w:t>
      </w:r>
      <w:r>
        <w:t xml:space="preserve"> </w:t>
      </w:r>
      <w:r w:rsidR="00416703">
        <w:t>Person returning from parental leave.</w:t>
      </w:r>
      <w:r>
        <w:t xml:space="preserve"> </w:t>
      </w:r>
      <w:r w:rsidR="00416703">
        <w:t>Underwho meets the</w:t>
      </w:r>
      <w:r>
        <w:t xml:space="preserve"> </w:t>
      </w:r>
      <w:r w:rsidR="00416703">
        <w:t>requirements</w:t>
      </w:r>
      <w:r>
        <w:t xml:space="preserve"> </w:t>
      </w:r>
      <w:r w:rsidR="00416703">
        <w:rPr>
          <w:rFonts w:hint="eastAsia"/>
        </w:rPr>
        <w:t>①</w:t>
      </w:r>
      <w:r w:rsidR="00416703">
        <w:t xml:space="preserve"> corresponding In business 1 year more Work (earned income tax) tax withheld Limited to cases where facts are confirmed)</w:t>
      </w:r>
      <w:r>
        <w:t xml:space="preserve"> </w:t>
      </w:r>
      <w:r w:rsidR="00416703">
        <w:rPr>
          <w:rFonts w:hint="eastAsia"/>
        </w:rPr>
        <w:t>②</w:t>
      </w:r>
      <w:r w:rsidR="00416703">
        <w:t xml:space="preserve"> In cases where childcare leave is taken in accordance with Article 19, Paragraph 1 of the Act on Equal Employment Opportunity and Work-Family Balance Support, the period of childcare leave is more than 6 consecutive months.</w:t>
      </w:r>
      <w:r>
        <w:t xml:space="preserve"> </w:t>
      </w:r>
      <w:r w:rsidR="00416703">
        <w:rPr>
          <w:rFonts w:hint="eastAsia"/>
        </w:rPr>
        <w:t>③</w:t>
      </w:r>
      <w:r w:rsidR="00416703">
        <w:t xml:space="preserve"> Must not be the largest shareholder, largest investor, or person in a specia</w:t>
      </w:r>
      <w:r>
        <w:t xml:space="preserve">l relationship with the company </w:t>
      </w:r>
      <w:r w:rsidR="00416703">
        <w:t>yes</w:t>
      </w:r>
      <w:r>
        <w:t xml:space="preserve"> </w:t>
      </w:r>
      <w:r w:rsidR="00416703">
        <w:t>No</w:t>
      </w:r>
      <w:r>
        <w:t xml:space="preserve"> Deductible labor costs </w:t>
      </w:r>
      <w:r w:rsidR="00416703">
        <w:t>workingExpenses paid in return, excluding the amounts below</w:t>
      </w:r>
      <w:r>
        <w:t xml:space="preserve"> </w:t>
      </w:r>
      <w:r w:rsidR="00416703">
        <w:rPr>
          <w:rFonts w:hint="eastAsia"/>
        </w:rPr>
        <w:t>①</w:t>
      </w:r>
      <w:r w:rsidR="00416703">
        <w:t xml:space="preserve"> ｢Income Tax Act｣ In Article 22 according to In retirement income applicableamount</w:t>
      </w:r>
      <w:r>
        <w:t xml:space="preserve"> </w:t>
      </w:r>
      <w:r w:rsidR="00416703">
        <w:rPr>
          <w:rFonts w:hint="eastAsia"/>
        </w:rPr>
        <w:t>②</w:t>
      </w:r>
      <w:r w:rsidR="00416703">
        <w:t xml:space="preserve"> ｢Income Tax Act｣ Article 29 and ｢Corporate Tax Act｣ In Article 33 according toRetirement benefit allowance</w:t>
      </w:r>
      <w:r>
        <w:t xml:space="preserve"> </w:t>
      </w:r>
      <w:r w:rsidR="00416703">
        <w:rPr>
          <w:rFonts w:hint="eastAsia"/>
        </w:rPr>
        <w:t>③</w:t>
      </w:r>
      <w:r w:rsidR="00416703">
        <w:t xml:space="preserve"> Contributions paid to the retirement pension account pursuant to Article 40-2, Paragraph 2 of the Enforcement Decree of the Income Tax Actand 「Corporate tax law “Enforcement Decree” In Article 44-2 (2) according to</w:t>
      </w:r>
      <w:r>
        <w:t xml:space="preserve"> retirement pension Such aslevy </w:t>
      </w:r>
      <w:r w:rsidR="00416703">
        <w:t>yes</w:t>
      </w:r>
      <w:r w:rsidR="00416703">
        <w:tab/>
        <w:t>No</w:t>
      </w:r>
      <w:r>
        <w:t xml:space="preserve"> deduction rate </w:t>
      </w:r>
      <w:r w:rsidR="00416703">
        <w:t>Among the labor costs paid to the following categories, an amount equivalent to a percentage determined according to the company size is deducted from corporate tax.</w:t>
      </w:r>
      <w:r>
        <w:t xml:space="preserve"> </w:t>
      </w:r>
      <w:r w:rsidR="00416703">
        <w:t>nineminute</w:t>
      </w:r>
      <w:r w:rsidR="00416703">
        <w:tab/>
        <w:t>small business</w:t>
      </w:r>
      <w:r w:rsidR="00416703">
        <w:tab/>
        <w:t>midsize business</w:t>
      </w:r>
      <w:r>
        <w:t xml:space="preserve"> Career-interrupted woman </w:t>
      </w:r>
      <w:r w:rsidR="00416703">
        <w:t>30%</w:t>
      </w:r>
      <w:r w:rsidR="00416703">
        <w:tab/>
      </w:r>
      <w:r>
        <w:t xml:space="preserve"> </w:t>
      </w:r>
      <w:r w:rsidR="00416703">
        <w:t>15%</w:t>
      </w:r>
      <w:r>
        <w:t xml:space="preserve"> </w:t>
      </w:r>
      <w:r w:rsidR="00416703">
        <w:t>parental leavereturner</w:t>
      </w:r>
      <w:r>
        <w:t xml:space="preserve"> </w:t>
      </w:r>
      <w:r w:rsidR="00416703">
        <w:t>yes</w:t>
      </w:r>
      <w:r w:rsidR="00416703">
        <w:tab/>
        <w:t>No</w:t>
      </w:r>
    </w:p>
    <w:p w:rsidR="00416703" w:rsidRDefault="00416703"/>
    <w:sectPr w:rsidR="00416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6DF6"/>
    <w:multiLevelType w:val="hybridMultilevel"/>
    <w:tmpl w:val="88F47FA4"/>
    <w:lvl w:ilvl="0" w:tplc="9C72347A">
      <w:start w:val="1"/>
      <w:numFmt w:val="decimalEnclosedCircle"/>
      <w:lvlText w:val="%1"/>
      <w:lvlJc w:val="left"/>
      <w:pPr>
        <w:ind w:left="4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8" w:hanging="400"/>
      </w:pPr>
    </w:lvl>
    <w:lvl w:ilvl="2" w:tplc="0409001B" w:tentative="1">
      <w:start w:val="1"/>
      <w:numFmt w:val="lowerRoman"/>
      <w:lvlText w:val="%3."/>
      <w:lvlJc w:val="right"/>
      <w:pPr>
        <w:ind w:left="1288" w:hanging="400"/>
      </w:pPr>
    </w:lvl>
    <w:lvl w:ilvl="3" w:tplc="0409000F" w:tentative="1">
      <w:start w:val="1"/>
      <w:numFmt w:val="decimal"/>
      <w:lvlText w:val="%4."/>
      <w:lvlJc w:val="left"/>
      <w:pPr>
        <w:ind w:left="1688" w:hanging="400"/>
      </w:pPr>
    </w:lvl>
    <w:lvl w:ilvl="4" w:tplc="04090019" w:tentative="1">
      <w:start w:val="1"/>
      <w:numFmt w:val="upperLetter"/>
      <w:lvlText w:val="%5."/>
      <w:lvlJc w:val="left"/>
      <w:pPr>
        <w:ind w:left="2088" w:hanging="400"/>
      </w:pPr>
    </w:lvl>
    <w:lvl w:ilvl="5" w:tplc="0409001B" w:tentative="1">
      <w:start w:val="1"/>
      <w:numFmt w:val="lowerRoman"/>
      <w:lvlText w:val="%6."/>
      <w:lvlJc w:val="right"/>
      <w:pPr>
        <w:ind w:left="2488" w:hanging="400"/>
      </w:pPr>
    </w:lvl>
    <w:lvl w:ilvl="6" w:tplc="0409000F" w:tentative="1">
      <w:start w:val="1"/>
      <w:numFmt w:val="decimal"/>
      <w:lvlText w:val="%7."/>
      <w:lvlJc w:val="left"/>
      <w:pPr>
        <w:ind w:left="2888" w:hanging="400"/>
      </w:pPr>
    </w:lvl>
    <w:lvl w:ilvl="7" w:tplc="04090019" w:tentative="1">
      <w:start w:val="1"/>
      <w:numFmt w:val="upperLetter"/>
      <w:lvlText w:val="%8."/>
      <w:lvlJc w:val="left"/>
      <w:pPr>
        <w:ind w:left="3288" w:hanging="400"/>
      </w:pPr>
    </w:lvl>
    <w:lvl w:ilvl="8" w:tplc="0409001B" w:tentative="1">
      <w:start w:val="1"/>
      <w:numFmt w:val="lowerRoman"/>
      <w:lvlText w:val="%9."/>
      <w:lvlJc w:val="right"/>
      <w:pPr>
        <w:ind w:left="3688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68"/>
    <w:rsid w:val="0000632E"/>
    <w:rsid w:val="000C0FD5"/>
    <w:rsid w:val="00253596"/>
    <w:rsid w:val="00412153"/>
    <w:rsid w:val="00416703"/>
    <w:rsid w:val="005058F5"/>
    <w:rsid w:val="00684A7E"/>
    <w:rsid w:val="00847364"/>
    <w:rsid w:val="008D4FAF"/>
    <w:rsid w:val="009A7003"/>
    <w:rsid w:val="009E6668"/>
    <w:rsid w:val="009E6B2F"/>
    <w:rsid w:val="00AA61BF"/>
    <w:rsid w:val="00D42120"/>
    <w:rsid w:val="00F40428"/>
    <w:rsid w:val="00F608C1"/>
    <w:rsid w:val="00F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E1295-07CD-4AA4-9F08-2609F466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668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E6668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E6668"/>
  </w:style>
  <w:style w:type="paragraph" w:styleId="a3">
    <w:name w:val="Body Text"/>
    <w:basedOn w:val="a"/>
    <w:link w:val="Char"/>
    <w:uiPriority w:val="1"/>
    <w:qFormat/>
    <w:rsid w:val="009E6668"/>
  </w:style>
  <w:style w:type="character" w:customStyle="1" w:styleId="Char">
    <w:name w:val="본문 Char"/>
    <w:basedOn w:val="a0"/>
    <w:link w:val="a3"/>
    <w:uiPriority w:val="1"/>
    <w:rsid w:val="009E6668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No Spacing"/>
    <w:uiPriority w:val="1"/>
    <w:qFormat/>
    <w:rsid w:val="00412153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table" w:styleId="a5">
    <w:name w:val="Table Grid"/>
    <w:basedOn w:val="a1"/>
    <w:uiPriority w:val="39"/>
    <w:rsid w:val="00253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2023-10-14T09:56:00Z</dcterms:created>
  <dcterms:modified xsi:type="dcterms:W3CDTF">2023-10-14T09:58:00Z</dcterms:modified>
</cp:coreProperties>
</file>