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E16" w:rsidRDefault="00863E16" w:rsidP="00863E16">
      <w:r>
        <w:t>Review</w:t>
      </w:r>
      <w:r>
        <w:tab/>
        <w:t>Fit or not Small businessstandard [Form 5]Does it meet the small business status review table? Yes No Employment Requirements</w:t>
      </w:r>
      <w:r>
        <w:tab/>
        <w:t xml:space="preserve">Full-time workerHas the number increased? Number of full-time workers = Sum of the number of full-time employees as of the end of each month in the relevant period / corresponding of period monthnumber </w:t>
      </w:r>
    </w:p>
    <w:p w:rsidR="00863E16" w:rsidRDefault="00863E16" w:rsidP="00863E16">
      <w:r>
        <w:rPr>
          <w:rFonts w:hint="eastAsia"/>
        </w:rPr>
        <w:t>①</w:t>
      </w:r>
      <w:r>
        <w:rPr>
          <w:rFonts w:hint="eastAsia"/>
          <w:lang w:eastAsia="ko-KR"/>
        </w:rPr>
        <w:t xml:space="preserve"> </w:t>
      </w:r>
      <w:r>
        <w:t xml:space="preserve">Full-time worker*number number of people </w:t>
      </w:r>
      <w:r>
        <w:rPr>
          <w:rFonts w:hint="eastAsia"/>
        </w:rPr>
        <w:t>②</w:t>
      </w:r>
      <w:r>
        <w:t xml:space="preserve"> eve tax year full-time workernumber number of people </w:t>
      </w:r>
      <w:r>
        <w:rPr>
          <w:rFonts w:hint="eastAsia"/>
        </w:rPr>
        <w:t>③</w:t>
      </w:r>
      <w:r>
        <w:t xml:space="preserve"> proof Persimmon (①-②) number of people * Full-time workers are workers who have entered into an employment contract in accordance with the Labor Standards Act, excluding those who fall under any of the following items. </w:t>
      </w:r>
      <w:r>
        <w:rPr>
          <w:rFonts w:hint="eastAsia"/>
        </w:rPr>
        <w:t>①</w:t>
      </w:r>
      <w:r>
        <w:t xml:space="preserve"> Workers whose employment contract period is less than 1 year </w:t>
      </w:r>
      <w:r>
        <w:rPr>
          <w:rFonts w:hint="eastAsia"/>
        </w:rPr>
        <w:t>②</w:t>
      </w:r>
      <w:r>
        <w:t xml:space="preserve"> Part-time workers under Article 2,</w:t>
      </w:r>
      <w:r w:rsidR="009E4DA4">
        <w:t xml:space="preserve"> </w:t>
      </w:r>
      <w:r>
        <w:t>Paragraph 1, Item 8 of the Labor Standards Act</w:t>
      </w:r>
      <w:r w:rsidR="009E4DA4">
        <w:t xml:space="preserve"> </w:t>
      </w:r>
      <w:r>
        <w:rPr>
          <w:rFonts w:hint="eastAsia"/>
        </w:rPr>
        <w:t>③</w:t>
      </w:r>
      <w:r>
        <w:t xml:space="preserve"> Article 42 of the Enforcement Decree of the Corporate Tax Act Paragraph 1 Officers who fall under any of the following items:</w:t>
      </w:r>
    </w:p>
    <w:p w:rsidR="00863E16" w:rsidRDefault="00863E16" w:rsidP="00863E16">
      <w:r>
        <w:rPr>
          <w:rFonts w:hint="eastAsia"/>
        </w:rPr>
        <w:t>④</w:t>
      </w:r>
      <w:r>
        <w:t xml:space="preserve"> The company's largest shareholder or largest investor and his/her spouse</w:t>
      </w:r>
      <w:r w:rsidR="009E4DA4">
        <w:t xml:space="preserve"> </w:t>
      </w:r>
      <w:r>
        <w:rPr>
          <w:rFonts w:hint="eastAsia"/>
        </w:rPr>
        <w:t>⑤</w:t>
      </w:r>
      <w:r>
        <w:t xml:space="preserve"> Direct descendants (including spouses) of persons falling under subparagraph 4 and Article 1-2 of the Enforcement Decree of the Framework Act on National TaxesA person who has a</w:t>
      </w:r>
      <w:r w:rsidR="009E4DA4">
        <w:t xml:space="preserve"> </w:t>
      </w:r>
      <w:r>
        <w:t>relative relationship under paragraph (1)</w:t>
      </w:r>
      <w:r w:rsidR="009E4DA4">
        <w:t xml:space="preserve"> </w:t>
      </w:r>
      <w:r>
        <w:rPr>
          <w:rFonts w:hint="eastAsia"/>
        </w:rPr>
        <w:t>⑥</w:t>
      </w:r>
      <w:r>
        <w:t xml:space="preserve"> Earned income tax withheld by the Earned Income Withholding Department under Article 196 of the Enforcement Decree of the Income Tax ActA person whose facts cannot be confirmed</w:t>
      </w:r>
      <w:r w:rsidR="009E4DA4">
        <w:t xml:space="preserve"> </w:t>
      </w:r>
      <w:r>
        <w:rPr>
          <w:rFonts w:hint="eastAsia"/>
        </w:rPr>
        <w:t>⑦</w:t>
      </w:r>
      <w:r>
        <w:t xml:space="preserve"> Workers whose payment of contributions or fees to be borne by the employer for national pension, employment insurance, industrial accident compensation  insurance, national health insurance, and long-term care</w:t>
      </w:r>
      <w:r w:rsidR="009E4DA4">
        <w:t xml:space="preserve"> insurance cannot be confirmed. Y</w:t>
      </w:r>
      <w:r>
        <w:t>es</w:t>
      </w:r>
      <w:r w:rsidR="009E4DA4">
        <w:t xml:space="preserve"> </w:t>
      </w:r>
      <w:r>
        <w:t>No</w:t>
      </w:r>
      <w:r w:rsidR="009E4DA4">
        <w:t xml:space="preserve"> </w:t>
      </w:r>
      <w:r>
        <w:t>Reduction rate</w:t>
      </w:r>
      <w:r w:rsidR="009E4DA4">
        <w:t xml:space="preserve"> </w:t>
      </w:r>
      <w:r>
        <w:rPr>
          <w:rFonts w:hint="eastAsia"/>
        </w:rPr>
        <w:t>①</w:t>
      </w:r>
      <w:r>
        <w:t xml:space="preserve"> Youth</w:t>
      </w:r>
      <w:r>
        <w:tab/>
        <w:t>If you are a full-time worker aged between 15 and 29*</w:t>
      </w:r>
      <w:r w:rsidR="009E4DA4">
        <w:t xml:space="preserve"> </w:t>
      </w:r>
      <w:r>
        <w:t>* When completing military service today From age Service period (6 years) Including cases where the age calculated by deducting the limit is 29 years or less</w:t>
      </w:r>
      <w:r w:rsidR="009E4DA4">
        <w:t xml:space="preserve"> 100% discount rate </w:t>
      </w:r>
      <w:r>
        <w:t>yes</w:t>
      </w:r>
      <w:r w:rsidR="009E4DA4">
        <w:t xml:space="preserve"> </w:t>
      </w:r>
      <w:r>
        <w:t>No</w:t>
      </w:r>
      <w:r w:rsidR="009E4DA4">
        <w:t xml:space="preserve"> </w:t>
      </w:r>
      <w:r>
        <w:rPr>
          <w:rFonts w:hint="eastAsia"/>
        </w:rPr>
        <w:t>②</w:t>
      </w:r>
      <w:r>
        <w:t xml:space="preserve"> Wome</w:t>
      </w:r>
      <w:r w:rsidR="009E4DA4">
        <w:t xml:space="preserve">n who have taken a career break </w:t>
      </w:r>
      <w:r>
        <w:t>After a woman who has worked for the company or a company in the same industry for more than one year retires due to marriage, pregnancy, childbirth, childcare, or children's</w:t>
      </w:r>
      <w:r w:rsidR="009E4DA4">
        <w:t xml:space="preserve"> </w:t>
      </w:r>
      <w:r>
        <w:t>education,3 years from the date of retirement (from employment on January 1, 2022)If an employment contract for more than 1 year has been signed with a company in the same industry withi</w:t>
      </w:r>
      <w:r w:rsidR="009E4DA4">
        <w:t xml:space="preserve">n 2 years or more than 15 years </w:t>
      </w:r>
      <w:r>
        <w:t>100% discount rate</w:t>
      </w:r>
      <w:r>
        <w:tab/>
        <w:t>③ New growth service industry</w:t>
      </w:r>
      <w:r>
        <w:tab/>
        <w:t>Article 4(5) of Article 27 of the Special DecreeThe main business is the new growth servic</w:t>
      </w:r>
      <w:r w:rsidR="009E4DA4">
        <w:t xml:space="preserve">e industry.In case of operating </w:t>
      </w:r>
      <w:r>
        <w:t>reduction rate75%</w:t>
      </w:r>
      <w:r w:rsidR="009E4DA4">
        <w:t xml:space="preserve"> </w:t>
      </w:r>
      <w:r>
        <w:t>④</w:t>
      </w:r>
      <w:r w:rsidR="009E4DA4">
        <w:t xml:space="preserve"> </w:t>
      </w:r>
      <w:r>
        <w:t>Other full-time workers</w:t>
      </w:r>
      <w:r>
        <w:tab/>
        <w:t>①,In case of fu</w:t>
      </w:r>
      <w:r w:rsidR="009E4DA4">
        <w:t xml:space="preserve">ll-time workers other than ②, ③ </w:t>
      </w:r>
      <w:bookmarkStart w:id="0" w:name="_GoBack"/>
      <w:bookmarkEnd w:id="0"/>
      <w:r>
        <w:t>reduction rate50%</w:t>
      </w:r>
      <w:r>
        <w:tab/>
      </w:r>
    </w:p>
    <w:p w:rsidR="00C93B92" w:rsidRDefault="00C93B92" w:rsidP="00863E16"/>
    <w:sectPr w:rsidR="00C93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A3" w:rsidRDefault="00C229A3" w:rsidP="003E58A2">
      <w:r>
        <w:separator/>
      </w:r>
    </w:p>
  </w:endnote>
  <w:endnote w:type="continuationSeparator" w:id="0">
    <w:p w:rsidR="00C229A3" w:rsidRDefault="00C229A3" w:rsidP="003E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A3" w:rsidRDefault="00C229A3" w:rsidP="003E58A2">
      <w:r>
        <w:separator/>
      </w:r>
    </w:p>
  </w:footnote>
  <w:footnote w:type="continuationSeparator" w:id="0">
    <w:p w:rsidR="00C229A3" w:rsidRDefault="00C229A3" w:rsidP="003E5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C2"/>
    <w:rsid w:val="003E58A2"/>
    <w:rsid w:val="00863E16"/>
    <w:rsid w:val="009E4DA4"/>
    <w:rsid w:val="00AC6CAE"/>
    <w:rsid w:val="00BA3BC2"/>
    <w:rsid w:val="00C20202"/>
    <w:rsid w:val="00C229A3"/>
    <w:rsid w:val="00C93B92"/>
    <w:rsid w:val="00E977CF"/>
    <w:rsid w:val="00F332E3"/>
    <w:rsid w:val="00FD3579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506D9-E4BB-4ECB-A6AB-BEBE7B4E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BC2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3BC2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A3BC2"/>
  </w:style>
  <w:style w:type="paragraph" w:styleId="a3">
    <w:name w:val="header"/>
    <w:basedOn w:val="a"/>
    <w:link w:val="Char"/>
    <w:uiPriority w:val="99"/>
    <w:unhideWhenUsed/>
    <w:rsid w:val="003E58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58A2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footer"/>
    <w:basedOn w:val="a"/>
    <w:link w:val="Char0"/>
    <w:uiPriority w:val="99"/>
    <w:unhideWhenUsed/>
    <w:rsid w:val="003E5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58A2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No Spacing"/>
    <w:uiPriority w:val="1"/>
    <w:qFormat/>
    <w:rsid w:val="003E58A2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table" w:styleId="a6">
    <w:name w:val="Table Grid"/>
    <w:basedOn w:val="a1"/>
    <w:uiPriority w:val="39"/>
    <w:rsid w:val="00C20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2023-10-13T03:58:00Z</dcterms:created>
  <dcterms:modified xsi:type="dcterms:W3CDTF">2023-10-16T06:02:00Z</dcterms:modified>
</cp:coreProperties>
</file>