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DB" w:rsidRDefault="00D159DB" w:rsidP="00D159DB">
      <w:bookmarkStart w:id="0" w:name="_GoBack"/>
      <w:bookmarkEnd w:id="0"/>
      <w:r>
        <w:t>Review</w:t>
      </w:r>
      <w:r>
        <w:tab/>
        <w:t>Fit or not</w:t>
      </w:r>
      <w:r>
        <w:t xml:space="preserve"> Exclusions </w:t>
      </w:r>
      <w:r>
        <w:t>Article 72 (1) of the Restriction of Special Taxation Act subject to To a cooperative co</w:t>
      </w:r>
      <w:r>
        <w:t xml:space="preserve">rporation Does it apply?Whether yes </w:t>
      </w:r>
      <w:r>
        <w:t>No</w:t>
      </w:r>
      <w:r>
        <w:t xml:space="preserve"> minimumtariff </w:t>
      </w:r>
      <w:r>
        <w:t>small business an</w:t>
      </w:r>
      <w:r>
        <w:t xml:space="preserve">d small businessGrace (4 years) 7% yes </w:t>
      </w:r>
      <w:r>
        <w:t>No</w:t>
      </w:r>
      <w:r>
        <w:t xml:space="preserve"> </w:t>
      </w:r>
      <w:r>
        <w:t xml:space="preserve">small business1 to 3 </w:t>
      </w:r>
      <w:r>
        <w:t xml:space="preserve">years after the grace period 8% </w:t>
      </w:r>
      <w:r>
        <w:t>small busi</w:t>
      </w:r>
      <w:r>
        <w:t xml:space="preserve">ness4th year after grace period 9% general company </w:t>
      </w:r>
      <w:r>
        <w:t>tax base</w:t>
      </w:r>
      <w:r>
        <w:t xml:space="preserve">10 billion wonbelow </w:t>
      </w:r>
      <w:r>
        <w:t>10%</w:t>
      </w:r>
      <w:r>
        <w:t xml:space="preserve"> </w:t>
      </w:r>
      <w:r>
        <w:t>10 billion won over ~ 100 billion wonbelow</w:t>
      </w:r>
      <w:r>
        <w:t xml:space="preserve"> </w:t>
      </w:r>
      <w:r>
        <w:t>12%</w:t>
      </w:r>
      <w:r>
        <w:t xml:space="preserve"> </w:t>
      </w:r>
      <w:r>
        <w:t>100 billion wonover</w:t>
      </w:r>
      <w:r>
        <w:t xml:space="preserve"> </w:t>
      </w:r>
      <w:r>
        <w:t>17%</w:t>
      </w:r>
      <w:r>
        <w:t xml:space="preserve"> </w:t>
      </w:r>
      <w:r>
        <w:t>Applicable to</w:t>
      </w:r>
      <w:r>
        <w:t xml:space="preserve"> </w:t>
      </w:r>
      <w:r>
        <w:t>Minimum tax applied the next Tax credit/exemption gadfly Does it apply?</w:t>
      </w:r>
      <w:r>
        <w:t xml:space="preserve"> </w:t>
      </w:r>
      <w:r>
        <w:t>Whether (Article 132① of the Restriction of Special Taxation Act)</w:t>
      </w:r>
      <w:r>
        <w:t xml:space="preserve"> </w:t>
      </w:r>
      <w:r>
        <w:rPr>
          <w:rFonts w:hint="eastAsia"/>
        </w:rPr>
        <w:t>①</w:t>
      </w:r>
      <w:r>
        <w:t xml:space="preserve"> income deduction, Not included in gro</w:t>
      </w:r>
      <w:r>
        <w:t>ss income and tax exemptionetc. Y</w:t>
      </w:r>
      <w:r>
        <w:t>es</w:t>
      </w:r>
      <w:r>
        <w:t xml:space="preserve"> </w:t>
      </w:r>
      <w:r>
        <w:t>No</w:t>
      </w:r>
      <w:r>
        <w:t xml:space="preserve"> </w:t>
      </w:r>
      <w:r>
        <w:t>Regarding relocation of factories outside of metropolitan areas Special provisions for corporate taxation, Headquarters outside the metropolitan area,</w:t>
      </w:r>
      <w:r>
        <w:t xml:space="preserve"> </w:t>
      </w:r>
      <w:r>
        <w:t>factory relocating To the company</w:t>
      </w:r>
      <w:r>
        <w:t xml:space="preserve"> About capital gains beforeetc. </w:t>
      </w:r>
      <w:r>
        <w:t>② Tax deduction</w:t>
      </w:r>
      <w:r>
        <w:t xml:space="preserve"> </w:t>
      </w:r>
      <w:r>
        <w:t>Tax credits for research and human resource development expenses (excluding small and medium-sized enterprises), integrated investment tax credits, tax credits for video content production costs, employment increase tax credits, and social insurance premiums for small and medium-sized enterprises.Tax deduction, tax deduction</w:t>
      </w:r>
      <w:r>
        <w:t xml:space="preserve"> for electronic reporting, etc. ③ exemption andreduction </w:t>
      </w:r>
      <w:r>
        <w:t>Tax reduction for start-up small and medium-sized businesses, special tax reduction for small and medium-sized businesses, outside the metropolitan areaTax reductions, etc. for companies relocating factories</w:t>
      </w:r>
      <w:r>
        <w:t xml:space="preserve"> </w:t>
      </w:r>
      <w:r>
        <w:t>(excluding cases relocating outside the metropolitan area), corporate tax exemptions for</w:t>
      </w:r>
      <w:r>
        <w:t xml:space="preserve"> </w:t>
      </w:r>
      <w:r>
        <w:t>agricultural corporations (revenues from crop cultivation business)other than income Income only corresponding), crisis area For start-up companies About corporate tax reductionetc.</w:t>
      </w:r>
      <w:r>
        <w:t xml:space="preserve"> </w:t>
      </w:r>
      <w:r>
        <w:t>Regional special zone exemption (50%(applicable only to</w:t>
      </w:r>
      <w:r>
        <w:t xml:space="preserve"> the period of exemption), etc. Applicable exceptions </w:t>
      </w:r>
      <w:r>
        <w:t>Among the reductions for regional special zones*, such as companies residing in the Jeju High-Tech Science and Technology Complex, does this fall within the period in which the 100% reduction is applied?</w:t>
      </w:r>
      <w:r>
        <w:t xml:space="preserve"> </w:t>
      </w:r>
      <w:r>
        <w:t>*Corporate city development zone, Asian cultural city investment promotion zone, financial center, cutting-edge medical care</w:t>
      </w:r>
      <w:r>
        <w:t xml:space="preserve"> Complex, etc. Yes </w:t>
      </w:r>
      <w:r>
        <w:t>No</w:t>
      </w:r>
      <w:r>
        <w:t xml:space="preserve"> </w:t>
      </w:r>
      <w:r>
        <w:t>livelihood type and youth Exemption for start-up small and medium-sized businesses middle 100% discount or Start-up small and medium-sized business reductionmiddle</w:t>
      </w:r>
      <w:r>
        <w:t xml:space="preserve"> </w:t>
      </w:r>
      <w:r>
        <w:t>Increasing employmentaccording toIs it eli</w:t>
      </w:r>
      <w:r>
        <w:t xml:space="preserve">gible for additional reduction? Yes </w:t>
      </w:r>
      <w:r>
        <w:t>No</w:t>
      </w:r>
      <w:r>
        <w:t xml:space="preserve"> </w:t>
      </w:r>
      <w:r>
        <w:t>priority</w:t>
      </w:r>
      <w:r>
        <w:t xml:space="preserve"> </w:t>
      </w:r>
      <w:r>
        <w:t>minimum tax Target enumerated Deductions/Exemptions etc. (Applicable to ① ~ ③) Are you eligible for prior</w:t>
      </w:r>
      <w:r>
        <w:t xml:space="preserve">ity application of minimum tax? Yes </w:t>
      </w:r>
      <w:r>
        <w:t>No</w:t>
      </w:r>
    </w:p>
    <w:p w:rsidR="00D159DB" w:rsidRPr="00D159DB" w:rsidRDefault="00D159DB"/>
    <w:sectPr w:rsidR="00D159DB" w:rsidRPr="00D15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56"/>
    <w:rsid w:val="00072299"/>
    <w:rsid w:val="00147A38"/>
    <w:rsid w:val="001D6ECE"/>
    <w:rsid w:val="00244ACA"/>
    <w:rsid w:val="008C5799"/>
    <w:rsid w:val="009048E1"/>
    <w:rsid w:val="009B3256"/>
    <w:rsid w:val="00A8235E"/>
    <w:rsid w:val="00C10E8B"/>
    <w:rsid w:val="00CE763D"/>
    <w:rsid w:val="00D159DB"/>
    <w:rsid w:val="00D73B8E"/>
    <w:rsid w:val="00F65BEA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9D6A6-2C7A-420E-A97B-8203ADAD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256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3256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256"/>
  </w:style>
  <w:style w:type="paragraph" w:styleId="a3">
    <w:name w:val="No Spacing"/>
    <w:uiPriority w:val="1"/>
    <w:qFormat/>
    <w:rsid w:val="00A8235E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table" w:styleId="a4">
    <w:name w:val="Table Grid"/>
    <w:basedOn w:val="a1"/>
    <w:uiPriority w:val="39"/>
    <w:rsid w:val="00F65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2023-10-16T23:32:00Z</dcterms:created>
  <dcterms:modified xsi:type="dcterms:W3CDTF">2023-10-16T23:32:00Z</dcterms:modified>
</cp:coreProperties>
</file>