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73" w:rsidRPr="00E83373" w:rsidRDefault="001B7B83" w:rsidP="00E83373">
      <w:pPr>
        <w:rPr>
          <w:rFonts w:ascii="Arial" w:hAnsi="Arial" w:cs="Arial"/>
          <w:sz w:val="20"/>
          <w:szCs w:val="20"/>
        </w:rPr>
      </w:pPr>
      <w:r w:rsidRPr="00E83373">
        <w:rPr>
          <w:rFonts w:ascii="Arial" w:hAnsi="Arial" w:cs="Arial"/>
          <w:sz w:val="20"/>
          <w:szCs w:val="20"/>
        </w:rPr>
        <w:t>Before revision</w:t>
      </w:r>
      <w:r w:rsidR="00E83373" w:rsidRPr="00E83373">
        <w:rPr>
          <w:rFonts w:ascii="Arial" w:hAnsi="Arial" w:cs="Arial"/>
          <w:sz w:val="20"/>
          <w:szCs w:val="20"/>
        </w:rPr>
        <w:t>□ Small corporations subject to the faithful reporting verification system:A corporation that meets all requirements</w:t>
      </w:r>
      <w:r w:rsidR="00E83373" w:rsidRPr="00E83373">
        <w:rPr>
          <w:rFonts w:ascii="Arial" w:hAnsi="Arial" w:cs="Arial"/>
          <w:sz w:val="20"/>
          <w:szCs w:val="20"/>
        </w:rPr>
        <w:t xml:space="preserve"> </w:t>
      </w:r>
      <w:r w:rsidR="00E83373" w:rsidRPr="00E83373">
        <w:rPr>
          <w:rFonts w:ascii="맑은 고딕" w:eastAsia="맑은 고딕" w:hAnsi="맑은 고딕" w:cs="맑은 고딕" w:hint="eastAsia"/>
          <w:sz w:val="20"/>
          <w:szCs w:val="20"/>
        </w:rPr>
        <w:t>①</w:t>
      </w:r>
      <w:r w:rsidR="00E83373" w:rsidRPr="00E83373">
        <w:rPr>
          <w:rFonts w:ascii="Arial" w:hAnsi="Arial" w:cs="Arial"/>
          <w:sz w:val="20"/>
          <w:szCs w:val="20"/>
        </w:rPr>
        <w:t xml:space="preserve"> Controlling shareholders* invest more than 50%</w:t>
      </w:r>
    </w:p>
    <w:p w:rsidR="00821A9C" w:rsidRPr="00E83373" w:rsidRDefault="00E83373" w:rsidP="00E83373">
      <w:pPr>
        <w:rPr>
          <w:rFonts w:ascii="Arial" w:hAnsi="Arial" w:cs="Arial"/>
          <w:sz w:val="20"/>
          <w:szCs w:val="20"/>
          <w:lang w:eastAsia="ko-KR"/>
        </w:rPr>
      </w:pPr>
      <w:r w:rsidRPr="00E83373">
        <w:rPr>
          <w:rFonts w:ascii="Arial" w:hAnsi="Arial" w:cs="Arial"/>
          <w:sz w:val="20"/>
          <w:szCs w:val="20"/>
        </w:rPr>
        <w:t>* Share ratio of 1% or more + Maximum share ratio combined with related parties</w:t>
      </w:r>
      <w:r w:rsidRPr="00E83373">
        <w:rPr>
          <w:rFonts w:ascii="Arial" w:hAnsi="Arial" w:cs="Arial"/>
          <w:sz w:val="20"/>
          <w:szCs w:val="20"/>
        </w:rPr>
        <w:t xml:space="preserve"> </w:t>
      </w:r>
      <w:r w:rsidRPr="00E83373">
        <w:rPr>
          <w:rFonts w:ascii="맑은 고딕" w:eastAsia="맑은 고딕" w:hAnsi="맑은 고딕" w:cs="맑은 고딕" w:hint="eastAsia"/>
          <w:sz w:val="20"/>
          <w:szCs w:val="20"/>
        </w:rPr>
        <w:t>②</w:t>
      </w:r>
      <w:r w:rsidRPr="00E83373">
        <w:rPr>
          <w:rFonts w:ascii="Arial" w:hAnsi="Arial" w:cs="Arial"/>
          <w:sz w:val="20"/>
          <w:szCs w:val="20"/>
        </w:rPr>
        <w:t xml:space="preserve"> If the main business is real estate rental business or real estate rental, interest, and dividend incomecompared to salesproportion of more than 70%</w:t>
      </w:r>
      <w:r w:rsidRPr="00E83373">
        <w:rPr>
          <w:rFonts w:ascii="Arial" w:hAnsi="Arial" w:cs="Arial"/>
          <w:sz w:val="20"/>
          <w:szCs w:val="20"/>
        </w:rPr>
        <w:t xml:space="preserve"> </w:t>
      </w:r>
      <w:r w:rsidRPr="00E83373">
        <w:rPr>
          <w:rFonts w:ascii="맑은 고딕" w:eastAsia="맑은 고딕" w:hAnsi="맑은 고딕" w:cs="맑은 고딕" w:hint="eastAsia"/>
          <w:sz w:val="20"/>
          <w:szCs w:val="20"/>
        </w:rPr>
        <w:t>③</w:t>
      </w:r>
      <w:r w:rsidRPr="00E83373">
        <w:rPr>
          <w:rFonts w:ascii="Arial" w:hAnsi="Arial" w:cs="Arial"/>
          <w:sz w:val="20"/>
          <w:szCs w:val="20"/>
        </w:rPr>
        <w:t xml:space="preserve"> full-time worker medical charge 5 peopleunder</w:t>
      </w:r>
      <w:r w:rsidRPr="00E83373">
        <w:rPr>
          <w:rFonts w:ascii="Arial" w:hAnsi="Arial" w:cs="Arial"/>
          <w:sz w:val="20"/>
          <w:szCs w:val="20"/>
        </w:rPr>
        <w:t xml:space="preserve"> </w:t>
      </w:r>
      <w:r w:rsidRPr="00E83373">
        <w:rPr>
          <w:rFonts w:ascii="Arial" w:hAnsi="Arial" w:cs="Arial"/>
          <w:sz w:val="20"/>
          <w:szCs w:val="20"/>
        </w:rPr>
        <w:t>□ TargetExpansion of corporate scope</w:t>
      </w:r>
      <w:r w:rsidRPr="00E83373">
        <w:rPr>
          <w:rFonts w:ascii="Arial" w:hAnsi="Arial" w:cs="Arial"/>
          <w:sz w:val="20"/>
          <w:szCs w:val="20"/>
        </w:rPr>
        <w:t xml:space="preserve"> </w:t>
      </w:r>
      <w:r w:rsidRPr="00E83373">
        <w:rPr>
          <w:rFonts w:ascii="맑은 고딕" w:eastAsia="맑은 고딕" w:hAnsi="맑은 고딕" w:cs="맑은 고딕" w:hint="eastAsia"/>
          <w:sz w:val="20"/>
          <w:szCs w:val="20"/>
        </w:rPr>
        <w:t>①</w:t>
      </w:r>
      <w:r w:rsidRPr="00E83373">
        <w:rPr>
          <w:rFonts w:ascii="Arial" w:hAnsi="Arial" w:cs="Arial"/>
          <w:sz w:val="20"/>
          <w:szCs w:val="20"/>
        </w:rPr>
        <w:t xml:space="preserve"> (Same</w:t>
      </w:r>
      <w:bookmarkStart w:id="0" w:name="_GoBack"/>
      <w:bookmarkEnd w:id="0"/>
      <w:r w:rsidRPr="00E83373">
        <w:rPr>
          <w:rFonts w:ascii="Arial" w:hAnsi="Arial" w:cs="Arial"/>
          <w:sz w:val="20"/>
          <w:szCs w:val="20"/>
        </w:rPr>
        <w:t xml:space="preserve"> as left)</w:t>
      </w:r>
      <w:r w:rsidRPr="00E83373">
        <w:rPr>
          <w:rFonts w:ascii="Arial" w:hAnsi="Arial" w:cs="Arial"/>
          <w:sz w:val="20"/>
          <w:szCs w:val="20"/>
        </w:rPr>
        <w:t xml:space="preserve"> </w:t>
      </w:r>
      <w:r w:rsidRPr="00E83373">
        <w:rPr>
          <w:rFonts w:ascii="맑은 고딕" w:eastAsia="맑은 고딕" w:hAnsi="맑은 고딕" w:cs="맑은 고딕" w:hint="eastAsia"/>
          <w:sz w:val="20"/>
          <w:szCs w:val="20"/>
        </w:rPr>
        <w:t>②</w:t>
      </w:r>
      <w:r w:rsidRPr="00E83373">
        <w:rPr>
          <w:rFonts w:ascii="Arial" w:hAnsi="Arial" w:cs="Arial"/>
          <w:sz w:val="20"/>
          <w:szCs w:val="20"/>
        </w:rPr>
        <w:t xml:space="preserve"> Lower adjustment to sales proportion: 70% → 50%</w:t>
      </w:r>
      <w:r w:rsidRPr="00E83373">
        <w:rPr>
          <w:rFonts w:ascii="Arial" w:hAnsi="Arial" w:cs="Arial"/>
          <w:sz w:val="20"/>
          <w:szCs w:val="20"/>
        </w:rPr>
        <w:t xml:space="preserve"> </w:t>
      </w:r>
      <w:r w:rsidRPr="00E83373">
        <w:rPr>
          <w:rFonts w:ascii="맑은 고딕" w:eastAsia="맑은 고딕" w:hAnsi="맑은 고딕" w:cs="맑은 고딕" w:hint="eastAsia"/>
          <w:sz w:val="20"/>
          <w:szCs w:val="20"/>
        </w:rPr>
        <w:t>③</w:t>
      </w:r>
      <w:r w:rsidRPr="00E83373">
        <w:rPr>
          <w:rFonts w:ascii="Arial" w:hAnsi="Arial" w:cs="Arial"/>
          <w:sz w:val="20"/>
          <w:szCs w:val="20"/>
        </w:rPr>
        <w:t xml:space="preserve"> (Same as left)</w:t>
      </w:r>
      <w:r w:rsidRPr="00E83373">
        <w:rPr>
          <w:rFonts w:ascii="Arial" w:hAnsi="Arial" w:cs="Arial"/>
          <w:sz w:val="20"/>
          <w:szCs w:val="20"/>
        </w:rPr>
        <w:t xml:space="preserve"> </w:t>
      </w:r>
      <w:r w:rsidR="00821A9C" w:rsidRPr="00E83373">
        <w:rPr>
          <w:rFonts w:ascii="Arial" w:hAnsi="Arial" w:cs="Arial"/>
          <w:spacing w:val="-2"/>
          <w:w w:val="90"/>
          <w:sz w:val="20"/>
          <w:szCs w:val="20"/>
          <w:lang w:eastAsia="ko-KR"/>
        </w:rPr>
        <w:t>*</w:t>
      </w:r>
      <w:r w:rsidR="00821A9C" w:rsidRPr="00E83373">
        <w:rPr>
          <w:rFonts w:ascii="Arial" w:hAnsi="Arial" w:cs="Arial"/>
          <w:spacing w:val="-8"/>
          <w:sz w:val="20"/>
          <w:szCs w:val="20"/>
          <w:lang w:eastAsia="ko-KR"/>
        </w:rPr>
        <w:t>Applicable from fiscal years beginning on or after January 1, 2022</w:t>
      </w:r>
    </w:p>
    <w:p w:rsidR="00C13203" w:rsidRPr="00821A9C" w:rsidRDefault="00C13203">
      <w:pPr>
        <w:rPr>
          <w:rFonts w:hint="eastAsia"/>
          <w:lang w:eastAsia="ko-KR"/>
        </w:rPr>
      </w:pPr>
    </w:p>
    <w:sectPr w:rsidR="00C13203" w:rsidRPr="00821A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552" w:rsidRDefault="00A36552" w:rsidP="00A23951">
      <w:r>
        <w:separator/>
      </w:r>
    </w:p>
  </w:endnote>
  <w:endnote w:type="continuationSeparator" w:id="0">
    <w:p w:rsidR="00A36552" w:rsidRDefault="00A36552" w:rsidP="00A2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552" w:rsidRDefault="00A36552" w:rsidP="00A23951">
      <w:r>
        <w:separator/>
      </w:r>
    </w:p>
  </w:footnote>
  <w:footnote w:type="continuationSeparator" w:id="0">
    <w:p w:rsidR="00A36552" w:rsidRDefault="00A36552" w:rsidP="00A23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006D"/>
    <w:multiLevelType w:val="hybridMultilevel"/>
    <w:tmpl w:val="0FE421CA"/>
    <w:lvl w:ilvl="0" w:tplc="97309E6C">
      <w:start w:val="6"/>
      <w:numFmt w:val="decimal"/>
      <w:lvlText w:val="(%1)"/>
      <w:lvlJc w:val="left"/>
      <w:pPr>
        <w:ind w:left="1743" w:hanging="383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7"/>
        <w:w w:val="82"/>
        <w:sz w:val="24"/>
        <w:szCs w:val="24"/>
        <w:lang w:val="vi" w:eastAsia="en-US" w:bidi="ar-SA"/>
      </w:rPr>
    </w:lvl>
    <w:lvl w:ilvl="1" w:tplc="0A628D8E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F5E4E214">
      <w:numFmt w:val="bullet"/>
      <w:lvlText w:val="-"/>
      <w:lvlJc w:val="left"/>
      <w:pPr>
        <w:ind w:left="2025" w:hanging="209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B352C920">
      <w:numFmt w:val="bullet"/>
      <w:lvlText w:val="*"/>
      <w:lvlJc w:val="left"/>
      <w:pPr>
        <w:ind w:left="2209" w:hanging="171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76"/>
        <w:sz w:val="19"/>
        <w:szCs w:val="19"/>
        <w:lang w:val="vi" w:eastAsia="en-US" w:bidi="ar-SA"/>
      </w:rPr>
    </w:lvl>
    <w:lvl w:ilvl="4" w:tplc="65C80510">
      <w:numFmt w:val="bullet"/>
      <w:lvlText w:val="•"/>
      <w:lvlJc w:val="left"/>
      <w:pPr>
        <w:ind w:left="2040" w:hanging="171"/>
      </w:pPr>
      <w:rPr>
        <w:rFonts w:hint="default"/>
        <w:lang w:val="vi" w:eastAsia="en-US" w:bidi="ar-SA"/>
      </w:rPr>
    </w:lvl>
    <w:lvl w:ilvl="5" w:tplc="7D4C6B8C">
      <w:numFmt w:val="bullet"/>
      <w:lvlText w:val="•"/>
      <w:lvlJc w:val="left"/>
      <w:pPr>
        <w:ind w:left="2200" w:hanging="171"/>
      </w:pPr>
      <w:rPr>
        <w:rFonts w:hint="default"/>
        <w:lang w:val="vi" w:eastAsia="en-US" w:bidi="ar-SA"/>
      </w:rPr>
    </w:lvl>
    <w:lvl w:ilvl="6" w:tplc="6D58498C">
      <w:numFmt w:val="bullet"/>
      <w:lvlText w:val="•"/>
      <w:lvlJc w:val="left"/>
      <w:pPr>
        <w:ind w:left="3891" w:hanging="171"/>
      </w:pPr>
      <w:rPr>
        <w:rFonts w:hint="default"/>
        <w:lang w:val="vi" w:eastAsia="en-US" w:bidi="ar-SA"/>
      </w:rPr>
    </w:lvl>
    <w:lvl w:ilvl="7" w:tplc="F858F75C">
      <w:numFmt w:val="bullet"/>
      <w:lvlText w:val="•"/>
      <w:lvlJc w:val="left"/>
      <w:pPr>
        <w:ind w:left="5583" w:hanging="171"/>
      </w:pPr>
      <w:rPr>
        <w:rFonts w:hint="default"/>
        <w:lang w:val="vi" w:eastAsia="en-US" w:bidi="ar-SA"/>
      </w:rPr>
    </w:lvl>
    <w:lvl w:ilvl="8" w:tplc="356E37D2">
      <w:numFmt w:val="bullet"/>
      <w:lvlText w:val="•"/>
      <w:lvlJc w:val="left"/>
      <w:pPr>
        <w:ind w:left="7275" w:hanging="171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9C"/>
    <w:rsid w:val="001B7B83"/>
    <w:rsid w:val="00287E26"/>
    <w:rsid w:val="004804F7"/>
    <w:rsid w:val="005869BA"/>
    <w:rsid w:val="005E6B7C"/>
    <w:rsid w:val="00743988"/>
    <w:rsid w:val="00821A9C"/>
    <w:rsid w:val="008E7230"/>
    <w:rsid w:val="00A23951"/>
    <w:rsid w:val="00A36552"/>
    <w:rsid w:val="00C13203"/>
    <w:rsid w:val="00E8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13C75E-6CF0-41BB-9E3B-E2F17952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A9C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821A9C"/>
  </w:style>
  <w:style w:type="character" w:customStyle="1" w:styleId="Char">
    <w:name w:val="본문 Char"/>
    <w:basedOn w:val="a0"/>
    <w:link w:val="a3"/>
    <w:uiPriority w:val="1"/>
    <w:rsid w:val="00821A9C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List Paragraph"/>
    <w:basedOn w:val="a"/>
    <w:uiPriority w:val="1"/>
    <w:qFormat/>
    <w:rsid w:val="00821A9C"/>
    <w:pPr>
      <w:ind w:left="1835" w:hanging="275"/>
    </w:pPr>
  </w:style>
  <w:style w:type="paragraph" w:styleId="a5">
    <w:name w:val="header"/>
    <w:basedOn w:val="a"/>
    <w:link w:val="Char0"/>
    <w:uiPriority w:val="99"/>
    <w:unhideWhenUsed/>
    <w:rsid w:val="00A239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3951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footer"/>
    <w:basedOn w:val="a"/>
    <w:link w:val="Char1"/>
    <w:uiPriority w:val="99"/>
    <w:unhideWhenUsed/>
    <w:rsid w:val="00A2395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3951"/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2023-10-14T22:21:00Z</dcterms:created>
  <dcterms:modified xsi:type="dcterms:W3CDTF">2023-10-14T22:22:00Z</dcterms:modified>
</cp:coreProperties>
</file>