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1F6B" w14:textId="7F74E9EF" w:rsidR="002E581B" w:rsidRPr="009C4C2E" w:rsidRDefault="009C4C2E" w:rsidP="009C4C2E">
      <w:r>
        <w:t xml:space="preserve">수입 금액 일반 수입 금액 기타 수입 금 액 100억원 이하 30 </w:t>
      </w:r>
      <w:r>
        <w:rPr>
          <w:rFonts w:ascii="맑은 고딕" w:eastAsia="맑은 고딕" w:hAnsi="맑은 고딕" w:cs="맑은 고딕" w:hint="eastAsia"/>
        </w:rPr>
        <w:t>󰠏󰠏󰠏󰠏󰠏</w:t>
      </w:r>
      <w:r>
        <w:t xml:space="preserve"> 10,000 특수관계자와의 거래에서 발생한 수입금액에 대하여 그 수입금액에 </w:t>
      </w:r>
      <w:proofErr w:type="spellStart"/>
      <w:r>
        <w:t>적용률을</w:t>
      </w:r>
      <w:proofErr w:type="spellEnd"/>
      <w:r>
        <w:t xml:space="preserve"> 곱하여 산출한 금액의 10％ 100억원 초과 500억원 이하 3천만원＋100억 초과금액의 20 </w:t>
      </w:r>
      <w:r>
        <w:rPr>
          <w:rFonts w:ascii="맑은 고딕" w:eastAsia="맑은 고딕" w:hAnsi="맑은 고딕" w:cs="맑은 고딕" w:hint="eastAsia"/>
        </w:rPr>
        <w:t>󰠏󰠏󰠏󰠏󰠏󰠏</w:t>
      </w:r>
      <w:r>
        <w:t xml:space="preserve"> 10,000 500억원 초과 1억1천만원＋500억 초과금액의 3 </w:t>
      </w:r>
      <w:r>
        <w:rPr>
          <w:rFonts w:ascii="맑은 고딕" w:eastAsia="맑은 고딕" w:hAnsi="맑은 고딕" w:cs="맑은 고딕" w:hint="eastAsia"/>
        </w:rPr>
        <w:t>󰠏󰠏󰠏󰠏󰠏󰠏</w:t>
      </w:r>
      <w:r>
        <w:t xml:space="preserve"> 10,000</w:t>
      </w:r>
    </w:p>
    <w:sectPr w:rsidR="002E581B" w:rsidRPr="009C4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1B"/>
    <w:rsid w:val="002E581B"/>
    <w:rsid w:val="00971F26"/>
    <w:rsid w:val="009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EA37"/>
  <w15:chartTrackingRefBased/>
  <w15:docId w15:val="{BEB74438-27F0-4E40-A64B-2392DBA5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2023-09-15T06:47:00Z</dcterms:created>
  <dcterms:modified xsi:type="dcterms:W3CDTF">2023-10-06T07:39:00Z</dcterms:modified>
</cp:coreProperties>
</file>