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0BFC" w14:textId="16AFC307" w:rsidR="00C50387" w:rsidRPr="00DC0842" w:rsidRDefault="00DC0842" w:rsidP="00DC0842">
      <w:r>
        <w:rPr>
          <w:rFonts w:hint="eastAsia"/>
        </w:rPr>
        <w:t>자</w:t>
      </w:r>
      <w:r>
        <w:t xml:space="preserve">료 ① (주)가나의 기부금계정 금액은 104,500,000원이며 그 내역은 다음과 같다. ㉮ 50%한도 기부금：2022.4.1. 지출한 이재민구호금품 5,000,000원 2022.8.1. 지출한 사립대학 시설비 10,000,000원 2022.9.1. 지출한 국립대학병원 연구비 40,000,000원 ㉯ 10%한도 기부금：48,000,000원 [2023.1.31. 만기 지급어음 5,000,000원 포함] ㉰ 전액 </w:t>
      </w:r>
      <w:proofErr w:type="spellStart"/>
      <w:r>
        <w:t>손금불산입</w:t>
      </w:r>
      <w:proofErr w:type="spellEnd"/>
      <w:r>
        <w:t xml:space="preserve"> 기부금：1,500,000원 ② 결산서상 당기순이익：178,500,000원 ③ 세무조정 ㉮ </w:t>
      </w:r>
      <w:proofErr w:type="spellStart"/>
      <w:r>
        <w:t>익금산입</w:t>
      </w:r>
      <w:proofErr w:type="spellEnd"/>
      <w:r>
        <w:t xml:space="preserve">, </w:t>
      </w:r>
      <w:proofErr w:type="spellStart"/>
      <w:r>
        <w:t>손금불산입</w:t>
      </w:r>
      <w:proofErr w:type="spellEnd"/>
      <w:r>
        <w:t xml:space="preserve">：41,500,000원 </w:t>
      </w:r>
      <w:r>
        <w:rPr>
          <w:rFonts w:ascii="MS Gothic" w:eastAsia="MS Gothic" w:hAnsi="MS Gothic" w:cs="MS Gothic" w:hint="eastAsia"/>
        </w:rPr>
        <w:t>➔</w:t>
      </w:r>
      <w:r>
        <w:t xml:space="preserve"> 전액 </w:t>
      </w:r>
      <w:proofErr w:type="spellStart"/>
      <w:r>
        <w:t>손금불산입</w:t>
      </w:r>
      <w:proofErr w:type="spellEnd"/>
      <w:r>
        <w:t xml:space="preserve"> 기부금 및 어음으로 지급한 기부금 포함됨. ㉯ </w:t>
      </w:r>
      <w:proofErr w:type="spellStart"/>
      <w:r>
        <w:t>손금산입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익금불산입</w:t>
      </w:r>
      <w:proofErr w:type="spellEnd"/>
      <w:r>
        <w:rPr>
          <w:rFonts w:ascii="맑은 고딕" w:eastAsia="맑은 고딕" w:hAnsi="맑은 고딕" w:cs="맑은 고딕" w:hint="eastAsia"/>
        </w:rPr>
        <w:t>：</w:t>
      </w:r>
      <w:r>
        <w:t>39,000,000원 ④ 법인세법§13, 1호 규정의 이월결손금：135,000,000원 ⑤ 사업연도는 2022.1.1. ∼ 2022.12.</w:t>
      </w:r>
      <w:proofErr w:type="gramStart"/>
      <w:r>
        <w:t>31.이며</w:t>
      </w:r>
      <w:proofErr w:type="gramEnd"/>
      <w:r>
        <w:t xml:space="preserve"> 일반 영리법인임.</w:t>
      </w:r>
    </w:p>
    <w:sectPr w:rsidR="00C50387" w:rsidRPr="00DC0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87"/>
    <w:rsid w:val="00C50387"/>
    <w:rsid w:val="00D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DEA4"/>
  <w15:chartTrackingRefBased/>
  <w15:docId w15:val="{B791A2A7-A53B-4399-A534-0FCAAF53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2023-09-19T23:30:00Z</dcterms:created>
  <dcterms:modified xsi:type="dcterms:W3CDTF">2023-09-19T23:30:00Z</dcterms:modified>
</cp:coreProperties>
</file>