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CBF09" w14:textId="680DEDBD" w:rsidR="00791530" w:rsidRPr="00AE768D" w:rsidRDefault="00AE768D" w:rsidP="00AE768D">
      <w:r>
        <w:t xml:space="preserve">집행기준 42-76-1 —— 외화자산 및 부채의 평가 ① 은행업을 영위하는 금융회사가 보유하는 </w:t>
      </w:r>
      <w:proofErr w:type="spellStart"/>
      <w:r>
        <w:t>화폐성</w:t>
      </w:r>
      <w:proofErr w:type="spellEnd"/>
      <w:r>
        <w:t xml:space="preserve"> 외화자산 및 부채 등은 다음과 같이 평가한다. 평가대상 자산 평 가 방 법 </w:t>
      </w:r>
      <w:proofErr w:type="spellStart"/>
      <w:r>
        <w:t>화폐성</w:t>
      </w:r>
      <w:proofErr w:type="spellEnd"/>
      <w:r>
        <w:t xml:space="preserve"> 외화자산 및 부채 사업연도종료일 매매기준율 등 통화선도, </w:t>
      </w:r>
      <w:proofErr w:type="spellStart"/>
      <w:r>
        <w:t>통화스왑</w:t>
      </w:r>
      <w:proofErr w:type="spellEnd"/>
      <w:r>
        <w:t xml:space="preserve">, 환변동보험 다음의 방법 중 신고한 방법(신고한 평가방법은 그 후 사업연도에도 계속하여 적용) 1. 계약의 내용 중 외화자산 및 부채를 사업연도종료일 현재의 매매기준율 등으로 평가하는 방법 2. 계약의 내용 중 외화자산 및 부채를 계약체결일의 매매기준율 등으로 평가하는 방법 ② 금융회사 등 외의 법인이 보유하는 </w:t>
      </w:r>
      <w:proofErr w:type="spellStart"/>
      <w:r>
        <w:t>화폐성</w:t>
      </w:r>
      <w:proofErr w:type="spellEnd"/>
      <w:r>
        <w:t xml:space="preserve"> </w:t>
      </w:r>
      <w:proofErr w:type="spellStart"/>
      <w:r>
        <w:t>외화자산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부채와</w:t>
      </w:r>
      <w:proofErr w:type="spellEnd"/>
      <w:r>
        <w:t xml:space="preserve"> 환위험회피용 통화선도 등은 다음의 어느 하나에 해당하는 방법 중 신고한 방법에 따라 평가한다. 평가대상 자산 평 가 방 법 </w:t>
      </w:r>
      <w:proofErr w:type="spellStart"/>
      <w:r>
        <w:t>화폐성외화자산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부채와</w:t>
      </w:r>
      <w:proofErr w:type="spellEnd"/>
      <w:r>
        <w:t xml:space="preserve"> 환위험회피용 통화선도 등 1. 취득일 또는 발생일(통화선도의 경우 계약체결일) 현재의 매매기준율 등 2. 사업연도 종료일 현재의 매매기준율 등(2호 적용 이전에는 1호를 적용함)</w:t>
      </w:r>
    </w:p>
    <w:sectPr w:rsidR="00791530" w:rsidRPr="00AE76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530"/>
    <w:rsid w:val="0068084E"/>
    <w:rsid w:val="00791530"/>
    <w:rsid w:val="00AE768D"/>
    <w:rsid w:val="00D46128"/>
    <w:rsid w:val="00ED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EEDCC"/>
  <w15:chartTrackingRefBased/>
  <w15:docId w15:val="{7E692D83-FDFE-4EDA-9A02-FB8938100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임명욱</cp:lastModifiedBy>
  <cp:revision>2</cp:revision>
  <dcterms:created xsi:type="dcterms:W3CDTF">2023-09-20T09:03:00Z</dcterms:created>
  <dcterms:modified xsi:type="dcterms:W3CDTF">2023-09-20T09:03:00Z</dcterms:modified>
</cp:coreProperties>
</file>