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18C7" w14:textId="70FEEC04" w:rsidR="003F253E" w:rsidRPr="008B1D93" w:rsidRDefault="008B1D93">
      <w:pPr>
        <w:spacing w:after="200" w:line="276" w:lineRule="auto"/>
        <w:jc w:val="left"/>
        <w:rPr>
          <w:rFonts w:eastAsiaTheme="minorHAnsi" w:cs="맑은 고딕"/>
        </w:rPr>
      </w:pPr>
      <w:r w:rsidRPr="008B1D93">
        <w:rPr>
          <w:rFonts w:eastAsiaTheme="minorHAnsi" w:cs="맑은 고딕"/>
        </w:rPr>
        <w:t xml:space="preserve">Adjustment items </w:t>
      </w:r>
      <w:r w:rsidR="00C425EF" w:rsidRPr="008B1D93">
        <w:rPr>
          <w:rFonts w:eastAsiaTheme="minorHAnsi" w:cs="맑은 고딕"/>
        </w:rPr>
        <w:t>C</w:t>
      </w:r>
      <w:r w:rsidRPr="008B1D93">
        <w:rPr>
          <w:rFonts w:eastAsiaTheme="minorHAnsi" w:cs="맑은 고딕"/>
        </w:rPr>
        <w:t xml:space="preserve">ontent Gross profit addition Exclusion Adjustment Category Disposal Adjustment Category Disposal Import amount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맑은 고딕"/>
        </w:rPr>
        <w:t>Includes sales of delivered products, etc.</w:t>
      </w:r>
      <w:r w:rsidR="0096757D"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맑은 고딕"/>
        </w:rPr>
        <w:t>Cost of sales Inclusion</w:t>
      </w:r>
      <w:r w:rsidRPr="008B1D93">
        <w:rPr>
          <w:rFonts w:eastAsiaTheme="minorHAnsi" w:cs="Cambria Math"/>
        </w:rPr>
        <w:t xml:space="preserve"> </w:t>
      </w:r>
      <w:r w:rsidRPr="008B1D93">
        <w:rPr>
          <w:rFonts w:eastAsiaTheme="minorHAnsi" w:cs="맑은 고딕"/>
        </w:rPr>
        <w:t>in</w:t>
      </w:r>
      <w:r w:rsidRPr="008B1D93">
        <w:rPr>
          <w:rFonts w:eastAsiaTheme="minorHAnsi" w:cs="Cambria Math"/>
        </w:rPr>
        <w:t xml:space="preserve"> </w:t>
      </w:r>
      <w:r w:rsidRPr="008B1D93">
        <w:rPr>
          <w:rFonts w:eastAsiaTheme="minorHAnsi" w:cs="맑은 고딕"/>
        </w:rPr>
        <w:t>gross revenue Retention Included</w:t>
      </w:r>
      <w:r w:rsidRPr="008B1D93">
        <w:rPr>
          <w:rFonts w:eastAsiaTheme="minorHAnsi" w:cs="Cambria Math"/>
        </w:rPr>
        <w:t xml:space="preserve"> </w:t>
      </w:r>
      <w:r w:rsidRPr="008B1D93">
        <w:rPr>
          <w:rFonts w:eastAsiaTheme="minorHAnsi" w:cs="맑은 고딕"/>
        </w:rPr>
        <w:t xml:space="preserve">in deductible </w:t>
      </w:r>
      <w:proofErr w:type="spellStart"/>
      <w:r w:rsidRPr="008B1D93">
        <w:rPr>
          <w:rFonts w:eastAsiaTheme="minorHAnsi" w:cs="맑은 고딕"/>
        </w:rPr>
        <w:t>etention</w:t>
      </w:r>
      <w:proofErr w:type="spellEnd"/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Recognition of current-year sales revenue, along with the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associated cost of goods sold,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 xml:space="preserve">in the financial </w:t>
      </w:r>
      <w:proofErr w:type="spellStart"/>
      <w:r w:rsidRPr="008B1D93">
        <w:rPr>
          <w:rFonts w:eastAsiaTheme="minorHAnsi" w:cs="Cambria Math"/>
        </w:rPr>
        <w:t>tatements</w:t>
      </w:r>
      <w:proofErr w:type="spellEnd"/>
      <w:r w:rsidRPr="008B1D93">
        <w:rPr>
          <w:rFonts w:eastAsiaTheme="minorHAnsi" w:cs="맑은 고딕"/>
        </w:rPr>
        <w:t xml:space="preserve"> Not included in deductible Retention Exclusion from gross revenue Retention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Income amount is added according to work progress rate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 xml:space="preserve">The </w:t>
      </w:r>
      <w:r w:rsidRPr="008B1D93">
        <w:rPr>
          <w:rFonts w:eastAsiaTheme="minorHAnsi" w:cs="Cambria Math"/>
        </w:rPr>
        <w:t>amount obtained by adding the income amount to the previous year's income for settlement of accounts for the current year.</w:t>
      </w:r>
      <w:r w:rsidRPr="008B1D93">
        <w:rPr>
          <w:rFonts w:eastAsiaTheme="minorHAnsi" w:cs="맑은 고딕"/>
        </w:rPr>
        <w:t xml:space="preserve"> inclusion in gross revenue Retention Exclusion from gross revenue Retention Entertainment expenses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 xml:space="preserve">Amount exceeding the </w:t>
      </w:r>
      <w:proofErr w:type="spellStart"/>
      <w:r w:rsidRPr="008B1D93">
        <w:rPr>
          <w:rFonts w:eastAsiaTheme="minorHAnsi" w:cs="Cambria Math"/>
        </w:rPr>
        <w:t>limit</w:t>
      </w:r>
      <w:r w:rsidRPr="008B1D93">
        <w:rPr>
          <w:rFonts w:eastAsiaTheme="minorHAnsi" w:cs="맑은 고딕"/>
        </w:rPr>
        <w:t>,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Unuse</w:t>
      </w:r>
      <w:r w:rsidRPr="008B1D93">
        <w:rPr>
          <w:rFonts w:eastAsiaTheme="minorHAnsi" w:cs="Cambria Math"/>
        </w:rPr>
        <w:t>d</w:t>
      </w:r>
      <w:proofErr w:type="spellEnd"/>
      <w:r w:rsidRPr="008B1D93">
        <w:rPr>
          <w:rFonts w:eastAsiaTheme="minorHAnsi" w:cs="Cambria Math"/>
        </w:rPr>
        <w:t xml:space="preserve"> amount of credit card in company name</w:t>
      </w:r>
      <w:r w:rsidRPr="008B1D93">
        <w:rPr>
          <w:rFonts w:eastAsiaTheme="minorHAnsi" w:cs="맑은 고딕"/>
        </w:rPr>
        <w:t xml:space="preserve"> Not </w:t>
      </w:r>
      <w:proofErr w:type="spellStart"/>
      <w:r w:rsidRPr="008B1D93">
        <w:rPr>
          <w:rFonts w:eastAsiaTheme="minorHAnsi" w:cs="맑은 고딕"/>
        </w:rPr>
        <w:t>ncluded</w:t>
      </w:r>
      <w:proofErr w:type="spellEnd"/>
      <w:r w:rsidRPr="008B1D93">
        <w:rPr>
          <w:rFonts w:eastAsiaTheme="minorHAnsi" w:cs="맑은 고딕"/>
        </w:rPr>
        <w:t xml:space="preserve"> in deductible Other external outflows Designated donation </w:t>
      </w:r>
      <w:r w:rsidRPr="008B1D93">
        <w:rPr>
          <w:rFonts w:eastAsiaTheme="minorHAnsi" w:cs="Cambria Math"/>
        </w:rPr>
        <w:t>Amount exceeding limit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Other external outflows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Unpaid donations during the relevant period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Past unpaid donations, current donations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 xml:space="preserve">(Included </w:t>
      </w:r>
      <w:r w:rsidRPr="008B1D93">
        <w:rPr>
          <w:rFonts w:eastAsiaTheme="minorHAnsi" w:cs="Cambria Math"/>
        </w:rPr>
        <w:t xml:space="preserve">when calculating the limit for the relevant </w:t>
      </w:r>
      <w:proofErr w:type="spellStart"/>
      <w:r w:rsidRPr="008B1D93">
        <w:rPr>
          <w:rFonts w:eastAsiaTheme="minorHAnsi" w:cs="Cambria Math"/>
        </w:rPr>
        <w:t>eriod</w:t>
      </w:r>
      <w:proofErr w:type="spellEnd"/>
      <w:r w:rsidRPr="008B1D93">
        <w:rPr>
          <w:rFonts w:eastAsiaTheme="minorHAnsi" w:cs="Cambria Math"/>
        </w:rPr>
        <w:t>)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Retention Included in deductible Retention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 xml:space="preserve"> Current payment account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Included when calculating limit)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Current expense treatment of existing advance payments</w:t>
      </w:r>
      <w:r w:rsidRPr="008B1D93">
        <w:rPr>
          <w:rFonts w:eastAsiaTheme="minorHAnsi" w:cs="맑은 고딕"/>
        </w:rPr>
        <w:t xml:space="preserve"> Not included in deductible Retention Included</w:t>
      </w:r>
      <w:r w:rsidRPr="008B1D93">
        <w:rPr>
          <w:rFonts w:eastAsiaTheme="minorHAnsi" w:cs="맑은 고딕"/>
        </w:rPr>
        <w:t xml:space="preserve"> in deductible Retention Suspense payment deemed interest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Investors (excluding investment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executives)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Employees (including executives)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Corporation or individual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conducting business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Individuals other than the above</w:t>
      </w:r>
      <w:r w:rsidRPr="008B1D93">
        <w:rPr>
          <w:rFonts w:eastAsiaTheme="minorHAnsi" w:cs="맑은 고딕"/>
        </w:rPr>
        <w:t xml:space="preserve"> inclusion in gross revenue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</w:t>
      </w:r>
      <w:proofErr w:type="spellStart"/>
      <w:r w:rsidRPr="008B1D93">
        <w:rPr>
          <w:rFonts w:eastAsiaTheme="minorHAnsi" w:cs="맑은 고딕"/>
        </w:rPr>
        <w:t>divid</w:t>
      </w:r>
      <w:r w:rsidRPr="008B1D93">
        <w:rPr>
          <w:rFonts w:eastAsiaTheme="minorHAnsi" w:cs="맑은 고딕"/>
        </w:rPr>
        <w:t>endrevenue</w:t>
      </w:r>
      <w:proofErr w:type="spellEnd"/>
      <w:r w:rsidRPr="008B1D93">
        <w:rPr>
          <w:rFonts w:eastAsiaTheme="minorHAnsi" w:cs="맑은 고딕"/>
        </w:rPr>
        <w:t xml:space="preserve"> director's bonus Other external outflows Other income </w:t>
      </w:r>
      <w:proofErr w:type="spellStart"/>
      <w:r w:rsidRPr="008B1D93">
        <w:rPr>
          <w:rFonts w:eastAsiaTheme="minorHAnsi" w:cs="맑은 고딕"/>
        </w:rPr>
        <w:t>Income</w:t>
      </w:r>
      <w:proofErr w:type="spellEnd"/>
      <w:r w:rsidRPr="008B1D93">
        <w:rPr>
          <w:rFonts w:eastAsiaTheme="minorHAnsi" w:cs="맑은 고딕"/>
        </w:rPr>
        <w:t xml:space="preserve"> tax payment amount If attribution is unclear, please contact the person in charge. Income tax on disposal income </w:t>
      </w:r>
      <w:proofErr w:type="gramStart"/>
      <w:r w:rsidRPr="008B1D93">
        <w:rPr>
          <w:rFonts w:eastAsiaTheme="minorHAnsi" w:cs="맑은 고딕"/>
        </w:rPr>
        <w:t>The</w:t>
      </w:r>
      <w:proofErr w:type="gramEnd"/>
      <w:r w:rsidRPr="008B1D93">
        <w:rPr>
          <w:rFonts w:eastAsiaTheme="minorHAnsi" w:cs="맑은 고딕"/>
        </w:rPr>
        <w:t xml:space="preserve"> company pays in advance and records it as a loss expense, or Recove</w:t>
      </w:r>
      <w:r w:rsidRPr="008B1D93">
        <w:rPr>
          <w:rFonts w:eastAsiaTheme="minorHAnsi" w:cs="맑은 고딕"/>
        </w:rPr>
        <w:t xml:space="preserve">ry is possible until the special relationship is extinguished. Amount included in gross income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Other external outflows Construction fund interest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Assets under construction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Non-depreciable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assets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among construction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completed assets</w:t>
      </w:r>
      <w:r w:rsidRPr="008B1D93">
        <w:rPr>
          <w:rFonts w:eastAsiaTheme="minorHAnsi" w:cs="맑은 고딕"/>
        </w:rPr>
        <w:t xml:space="preserve"> Not included in deduc</w:t>
      </w:r>
      <w:r w:rsidRPr="008B1D93">
        <w:rPr>
          <w:rFonts w:eastAsiaTheme="minorHAnsi" w:cs="맑은 고딕"/>
        </w:rPr>
        <w:t xml:space="preserve">tible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Retention </w:t>
      </w:r>
      <w:r w:rsidRPr="008B1D93">
        <w:rPr>
          <w:rFonts w:eastAsiaTheme="minorHAnsi" w:cs="맑은 고딕"/>
        </w:rPr>
        <w:t>〃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ascii="Cambria Math" w:eastAsiaTheme="minorHAnsi" w:hAnsi="Cambria Math" w:cs="Cambria Math"/>
        </w:rPr>
        <w:t>⦁</w:t>
      </w:r>
      <w:r w:rsidRPr="008B1D93">
        <w:rPr>
          <w:rFonts w:eastAsiaTheme="minorHAnsi" w:cs="Cambria Math"/>
        </w:rPr>
        <w:t>Construction was completed within the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previous year's reserves and is currently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recognized as a</w:t>
      </w:r>
      <w:r w:rsidRPr="008B1D93">
        <w:rPr>
          <w:rFonts w:eastAsiaTheme="minorHAnsi" w:cs="맑은 고딕"/>
        </w:rPr>
        <w:t xml:space="preserve"> </w:t>
      </w:r>
      <w:r w:rsidRPr="008B1D93">
        <w:rPr>
          <w:rFonts w:eastAsiaTheme="minorHAnsi" w:cs="Cambria Math"/>
        </w:rPr>
        <w:t>company asset.</w:t>
      </w:r>
      <w:r w:rsidRPr="008B1D93">
        <w:rPr>
          <w:rFonts w:eastAsiaTheme="minorHAnsi" w:cs="맑은 고딕"/>
        </w:rPr>
        <w:t xml:space="preserve"> Exclusion from gross revenue retention</w:t>
      </w:r>
    </w:p>
    <w:sectPr w:rsidR="003F253E" w:rsidRPr="008B1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53E"/>
    <w:rsid w:val="003F253E"/>
    <w:rsid w:val="008B1D93"/>
    <w:rsid w:val="0096757D"/>
    <w:rsid w:val="00C4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18C6"/>
  <w15:docId w15:val="{BFE65AD7-71C9-449E-A3C0-BBDE1F12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4</cp:revision>
  <dcterms:created xsi:type="dcterms:W3CDTF">2023-10-13T23:29:00Z</dcterms:created>
  <dcterms:modified xsi:type="dcterms:W3CDTF">2023-10-13T23:31:00Z</dcterms:modified>
</cp:coreProperties>
</file>