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4010" w14:textId="34EBD0BE" w:rsidR="00297425" w:rsidRPr="000A3194" w:rsidRDefault="000A3194" w:rsidP="000A3194">
      <w:r>
        <w:t>공제대상 결손금의 범위 2012.1.1. 2013.1.1. 2014.1.1. 2015.1.1. 2016.1.1. 2017.1.1. 2018.1.1. 2019.1.1. 2020.1.1. 2021.1.1 2022.1.</w:t>
      </w:r>
      <w:proofErr w:type="gramStart"/>
      <w:r>
        <w:t>1.~</w:t>
      </w:r>
      <w:proofErr w:type="gramEnd"/>
      <w:r>
        <w:t>12.31. 공제대상 결손금 당해사업연도 * 2019.12.31. 이전에 개시한 사업연도에서 발생한 결손금은 10년 적용</w:t>
      </w:r>
    </w:p>
    <w:sectPr w:rsidR="00297425" w:rsidRPr="000A3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25"/>
    <w:rsid w:val="000A3194"/>
    <w:rsid w:val="00297425"/>
    <w:rsid w:val="007C181D"/>
    <w:rsid w:val="00C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3775"/>
  <w15:chartTrackingRefBased/>
  <w15:docId w15:val="{51A055F3-33FB-4B2D-B6C4-62B21FDD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2023-09-26T06:33:00Z</dcterms:created>
  <dcterms:modified xsi:type="dcterms:W3CDTF">2023-10-06T23:53:00Z</dcterms:modified>
</cp:coreProperties>
</file>