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74DF2A2A" w:rsidR="00297425" w:rsidRPr="00432162" w:rsidRDefault="00432162" w:rsidP="00432162">
      <w:r>
        <w:t xml:space="preserve">명칭 대상법인 대상금액 공제기한 비고 자기관리 부동산 투자회사 등에 대한 과세특례 (조특법 §55의2) 자기관리 부동산 투자회사 주택임대 소득 (149㎡ 이하) 소득금액 × 100 </w:t>
      </w:r>
      <w:r w:rsidR="006A402D">
        <w:t>/</w:t>
      </w:r>
      <w:r>
        <w:t>100 최초발생 연도와 그 후 5년간 * 2009.12.31.이전 국민주택 신축 또는 취득 당시 입주 사실이 없는 국민주택을 매입하여 임대하는 경우： 소득금액 ×50% 주택임대 소득 (85㎡ 이하) 소득금액 × 100</w:t>
      </w:r>
      <w:r w:rsidR="006A402D">
        <w:t>/</w:t>
      </w:r>
      <w:r>
        <w:t xml:space="preserve"> 100 최초발생 연도와 그 후 8년간 * 2016.1.1. 이후 신축 또는 매입하여 임대하는 분부터 적용 프로젝트금융 투자회사에 대한 소득공제 (조특법 §104의31) 프로젝트 금융투자 회사 배당가능 이익의 90% 이상을 배당한 경우 그 금액 배당금 전액 2025년 12월 31일 이전에 끝나는 사업연도까지 법인세법§51의2①(1) 에서 이관 (2019.12.31.)</w:t>
      </w:r>
    </w:p>
    <w:sectPr w:rsidR="00297425" w:rsidRPr="00432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3322" w14:textId="77777777" w:rsidR="005D3EDB" w:rsidRDefault="005D3EDB" w:rsidP="00432162">
      <w:pPr>
        <w:spacing w:after="0" w:line="240" w:lineRule="auto"/>
      </w:pPr>
      <w:r>
        <w:separator/>
      </w:r>
    </w:p>
  </w:endnote>
  <w:endnote w:type="continuationSeparator" w:id="0">
    <w:p w14:paraId="67CA5233" w14:textId="77777777" w:rsidR="005D3EDB" w:rsidRDefault="005D3EDB" w:rsidP="0043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71FF" w14:textId="77777777" w:rsidR="005D3EDB" w:rsidRDefault="005D3EDB" w:rsidP="00432162">
      <w:pPr>
        <w:spacing w:after="0" w:line="240" w:lineRule="auto"/>
      </w:pPr>
      <w:r>
        <w:separator/>
      </w:r>
    </w:p>
  </w:footnote>
  <w:footnote w:type="continuationSeparator" w:id="0">
    <w:p w14:paraId="0DA47D95" w14:textId="77777777" w:rsidR="005D3EDB" w:rsidRDefault="005D3EDB" w:rsidP="00432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0A3194"/>
    <w:rsid w:val="00297425"/>
    <w:rsid w:val="00432162"/>
    <w:rsid w:val="005D3EDB"/>
    <w:rsid w:val="006A402D"/>
    <w:rsid w:val="006B2846"/>
    <w:rsid w:val="007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1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2162"/>
  </w:style>
  <w:style w:type="paragraph" w:styleId="a4">
    <w:name w:val="footer"/>
    <w:basedOn w:val="a"/>
    <w:link w:val="Char0"/>
    <w:uiPriority w:val="99"/>
    <w:unhideWhenUsed/>
    <w:rsid w:val="004321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2023-09-27T00:22:00Z</dcterms:created>
  <dcterms:modified xsi:type="dcterms:W3CDTF">2023-10-06T23:57:00Z</dcterms:modified>
</cp:coreProperties>
</file>