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B781" w14:textId="5ECABD12" w:rsidR="001F469B" w:rsidRDefault="0005410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Excessively paid tax </w:t>
      </w:r>
      <w:r w:rsidR="00804CD4">
        <w:rPr>
          <w:rFonts w:ascii="맑은 고딕" w:eastAsia="맑은 고딕" w:hAnsi="맑은 고딕" w:cs="맑은 고딕" w:hint="eastAsia"/>
        </w:rPr>
        <w:t>x</w:t>
      </w:r>
      <w:r w:rsidR="00804CD4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Taxable standard excessively accounted for due to</w:t>
      </w:r>
      <w:r w:rsidR="00804CD4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 xml:space="preserve">accounting treatment different from reality </w:t>
      </w:r>
      <w:r>
        <w:rPr>
          <w:rFonts w:ascii="맑은 고딕" w:eastAsia="맑은 고딕" w:hAnsi="맑은 고딕" w:cs="맑은 고딕"/>
        </w:rPr>
        <w:t>󰠏󰠏󰠏󰠏󰠏󰠏󰠏󰠏󰠏󰠏󰠏󰠏󰠏󰠏󰠏󰠏󰠏󰠏󰠏󰠏󰠏󰠏󰠏󰠏󰠏󰠏󰠏󰠏󰠏󰠏󰠏󰠏󰠏󰠏󰠏󰠏󰠏󰠏󰠏󰠏󰠏󰠏󰠏󰠏</w:t>
      </w:r>
      <w:r>
        <w:rPr>
          <w:rFonts w:ascii="맑은 고딕" w:eastAsia="맑은 고딕" w:hAnsi="맑은 고딕" w:cs="맑은 고딕"/>
        </w:rPr>
        <w:t xml:space="preserve"> Total of taxable standards excessively accounted for</w:t>
      </w:r>
    </w:p>
    <w:sectPr w:rsidR="001F4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69B"/>
    <w:rsid w:val="00054107"/>
    <w:rsid w:val="001F469B"/>
    <w:rsid w:val="0080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B780"/>
  <w15:docId w15:val="{398CE5F4-A0BD-4239-B340-34E55FA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3</cp:revision>
  <dcterms:created xsi:type="dcterms:W3CDTF">2023-10-13T23:12:00Z</dcterms:created>
  <dcterms:modified xsi:type="dcterms:W3CDTF">2023-10-13T23:13:00Z</dcterms:modified>
</cp:coreProperties>
</file>