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F0F5" w14:textId="02F8A226" w:rsidR="00F17D36" w:rsidRDefault="0044445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Reduction (exemption) tax amount = Calculated tax amount (Corporate Tax Act §55) × Reduced (exempt) income / </w:t>
      </w:r>
      <w:r>
        <w:rPr>
          <w:rFonts w:ascii="맑은 고딕" w:eastAsia="맑은 고딕" w:hAnsi="맑은 고딕" w:cs="맑은 고딕"/>
        </w:rPr>
        <w:t>tax base</w:t>
      </w:r>
      <w:r>
        <w:rPr>
          <w:rFonts w:ascii="맑은 고딕" w:eastAsia="맑은 고딕" w:hAnsi="맑은 고딕" w:cs="맑은 고딕"/>
        </w:rPr>
        <w:t xml:space="preserve"> × Reduction rate (100%, 50%, 30%) </w:t>
      </w:r>
    </w:p>
    <w:p w14:paraId="705DF0F6" w14:textId="77777777" w:rsidR="00F17D36" w:rsidRDefault="00F17D36">
      <w:pPr>
        <w:rPr>
          <w:rFonts w:ascii="맑은 고딕" w:eastAsia="맑은 고딕" w:hAnsi="맑은 고딕" w:cs="맑은 고딕"/>
        </w:rPr>
      </w:pPr>
    </w:p>
    <w:sectPr w:rsidR="00F17D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D36"/>
    <w:rsid w:val="00444455"/>
    <w:rsid w:val="00F1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F0F5"/>
  <w15:docId w15:val="{5AEBA2CB-9ADB-4193-8244-E8CC3703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seon park</cp:lastModifiedBy>
  <cp:revision>2</cp:revision>
  <dcterms:created xsi:type="dcterms:W3CDTF">2023-10-14T04:31:00Z</dcterms:created>
  <dcterms:modified xsi:type="dcterms:W3CDTF">2023-10-14T04:32:00Z</dcterms:modified>
</cp:coreProperties>
</file>