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051B0FAD" w:rsidR="000125C9" w:rsidRPr="008F62AD" w:rsidRDefault="008F62AD" w:rsidP="008F62AD">
      <w:pPr>
        <w:rPr>
          <w:rFonts w:eastAsiaTheme="minorHAnsi"/>
        </w:rPr>
      </w:pPr>
      <w:r w:rsidRPr="008F62AD">
        <w:rPr>
          <w:rFonts w:eastAsiaTheme="minorHAnsi" w:cs="Cambria Math"/>
        </w:rPr>
        <w:t>Precautions when applying tax deduction for research and human resources development expenses (Article 10 of the Special Tax Act)</w:t>
      </w:r>
      <w:r w:rsidRPr="008F62AD">
        <w:rPr>
          <w:rFonts w:eastAsiaTheme="minorHAnsi" w:cs="Cambria Math"/>
        </w:rPr>
        <w:t xml:space="preserve">  </w:t>
      </w:r>
      <w:r w:rsidRPr="008F62AD">
        <w:rPr>
          <w:rFonts w:ascii="Cambria Math" w:eastAsiaTheme="minorHAnsi" w:hAnsi="Cambria Math" w:cs="Cambria Math"/>
        </w:rPr>
        <w:t>⦁</w:t>
      </w:r>
      <w:r w:rsidRPr="008F62AD">
        <w:rPr>
          <w:rFonts w:eastAsiaTheme="minorHAnsi"/>
        </w:rPr>
        <w:t>Adjustment of the incremental formula for R&amp;D expense tax deductions (starting from the fiscal year starting on January 1, 2013)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[R&amp;D cost of the current year - Average R&amp;D cost of the previous 3 years (2013) → Average of 2 years (2014) → Previous year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(After ’15)] × 25% (40% for mid-sized companies, 50% for small and medium-sized companies) However, if R&amp;D expenses have not been incurred for 4 years retroactively or if R&amp;D expenses have been incurred in the immediately preceding tax year,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If it is less than the retroactive 4-year average R&amp;D cost, the incremental method is excluded.</w:t>
      </w:r>
      <w:r w:rsidRPr="008F62AD">
        <w:rPr>
          <w:rFonts w:eastAsiaTheme="minorHAnsi"/>
        </w:rPr>
        <w:t xml:space="preserve"> </w:t>
      </w:r>
      <w:r w:rsidRPr="008F62AD">
        <w:rPr>
          <w:rFonts w:ascii="Cambria Math" w:eastAsiaTheme="minorHAnsi" w:hAnsi="Cambria Math" w:cs="Cambria Math"/>
        </w:rPr>
        <w:t>⦁</w:t>
      </w:r>
      <w:r w:rsidRPr="008F62AD">
        <w:rPr>
          <w:rFonts w:eastAsiaTheme="minorHAnsi"/>
        </w:rPr>
        <w:t>Research and development expenses or human resources development expenses paid with government contributions are taxable years beginning after January 1, 2013.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Tax deductions for research and human resources development expenses are excluded from the beginning (Article §9① of the Special Decree)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- Previously, only contributions listed in Article 10-2 of the Special Provisions Act were excluded, but expenditures made as government contributions were excluded.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Revised to exclude all research and development expenses</w:t>
      </w:r>
      <w:r w:rsidRPr="008F62AD">
        <w:rPr>
          <w:rFonts w:eastAsiaTheme="minorHAnsi"/>
        </w:rPr>
        <w:t xml:space="preserve"> </w:t>
      </w:r>
      <w:r w:rsidRPr="008F62AD">
        <w:rPr>
          <w:rFonts w:ascii="Cambria Math" w:eastAsiaTheme="minorHAnsi" w:hAnsi="Cambria Math" w:cs="Cambria Math"/>
        </w:rPr>
        <w:t>⦁</w:t>
      </w:r>
      <w:r w:rsidRPr="008F62AD">
        <w:rPr>
          <w:rFonts w:eastAsiaTheme="minorHAnsi"/>
        </w:rPr>
        <w:t>Amount excluded from labor costs of dedicated researchers eligible for tax deduction among in-house research and development expenses (Appendix 6 of the Article 6)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- Contributions such as retirement income, retirement benefit reserves, retirement pension, etc.</w:t>
      </w:r>
      <w:r w:rsidRPr="008F62AD">
        <w:rPr>
          <w:rFonts w:eastAsiaTheme="minorHAnsi"/>
        </w:rPr>
        <w:t xml:space="preserve"> </w:t>
      </w:r>
      <w:r w:rsidRPr="008F62AD">
        <w:rPr>
          <w:rFonts w:ascii="Cambria Math" w:eastAsiaTheme="minorHAnsi" w:hAnsi="Cambria Math" w:cs="Cambria Math"/>
        </w:rPr>
        <w:t>⦁</w:t>
      </w:r>
      <w:r w:rsidRPr="008F62AD">
        <w:rPr>
          <w:rFonts w:eastAsiaTheme="minorHAnsi"/>
        </w:rPr>
        <w:t>Starting from taxable years beginning on or after January 1, 2016, without directly carrying out or assisting in research and development projects.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Excluding tax deduction for labor costs of research management staff in charge of administrative affairs (Appendix 6 of Article 6)</w:t>
      </w:r>
      <w:r w:rsidRPr="008F62AD">
        <w:rPr>
          <w:rFonts w:eastAsiaTheme="minorHAnsi"/>
        </w:rPr>
        <w:t xml:space="preserve"> </w:t>
      </w:r>
      <w:r w:rsidRPr="008F62AD">
        <w:rPr>
          <w:rFonts w:ascii="Cambria Math" w:eastAsiaTheme="minorHAnsi" w:hAnsi="Cambria Math" w:cs="Cambria Math"/>
        </w:rPr>
        <w:t>⦁</w:t>
      </w:r>
      <w:r w:rsidRPr="008F62AD">
        <w:rPr>
          <w:rFonts w:eastAsiaTheme="minorHAnsi"/>
        </w:rPr>
        <w:t xml:space="preserve"> Among the consignment research and development costs, the costs incurred by entrusting or re-consigning to a dedicated department of a domestic or foreign company, etc.</w:t>
      </w:r>
      <w:r w:rsidRPr="008F62AD">
        <w:rPr>
          <w:rFonts w:eastAsiaTheme="minorHAnsi"/>
        </w:rPr>
        <w:t xml:space="preserve"> </w:t>
      </w:r>
      <w:r w:rsidRPr="008F62AD">
        <w:rPr>
          <w:rFonts w:eastAsiaTheme="minorHAnsi"/>
        </w:rPr>
        <w:t>Applicable only to parts directly performed by the organization (Appendix 6 of the Article 6)</w:t>
      </w:r>
    </w:p>
    <w:sectPr w:rsidR="000125C9" w:rsidRPr="008F6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0D53" w14:textId="77777777" w:rsidR="003529C7" w:rsidRDefault="003529C7" w:rsidP="00823A56">
      <w:pPr>
        <w:spacing w:after="0" w:line="240" w:lineRule="auto"/>
      </w:pPr>
      <w:r>
        <w:separator/>
      </w:r>
    </w:p>
  </w:endnote>
  <w:endnote w:type="continuationSeparator" w:id="0">
    <w:p w14:paraId="089D1854" w14:textId="77777777" w:rsidR="003529C7" w:rsidRDefault="003529C7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7C3D" w14:textId="77777777" w:rsidR="003529C7" w:rsidRDefault="003529C7" w:rsidP="00823A56">
      <w:pPr>
        <w:spacing w:after="0" w:line="240" w:lineRule="auto"/>
      </w:pPr>
      <w:r>
        <w:separator/>
      </w:r>
    </w:p>
  </w:footnote>
  <w:footnote w:type="continuationSeparator" w:id="0">
    <w:p w14:paraId="0E0F4C6B" w14:textId="77777777" w:rsidR="003529C7" w:rsidRDefault="003529C7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0E6D0D"/>
    <w:rsid w:val="001F6C5C"/>
    <w:rsid w:val="00344E9D"/>
    <w:rsid w:val="003529C7"/>
    <w:rsid w:val="00425566"/>
    <w:rsid w:val="0066584B"/>
    <w:rsid w:val="00741C87"/>
    <w:rsid w:val="007C7662"/>
    <w:rsid w:val="00823A56"/>
    <w:rsid w:val="00871180"/>
    <w:rsid w:val="008E4EFA"/>
    <w:rsid w:val="008F62AD"/>
    <w:rsid w:val="00A83B18"/>
    <w:rsid w:val="00AD13B0"/>
    <w:rsid w:val="00B26BEA"/>
    <w:rsid w:val="00BE1B1D"/>
    <w:rsid w:val="00C1000A"/>
    <w:rsid w:val="00C26E4A"/>
    <w:rsid w:val="00D547CD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2023-09-29T04:34:00Z</dcterms:created>
  <dcterms:modified xsi:type="dcterms:W3CDTF">2023-10-14T04:39:00Z</dcterms:modified>
</cp:coreProperties>
</file>