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53FE187E" w:rsidR="000125C9" w:rsidRPr="0035482F" w:rsidRDefault="0035482F" w:rsidP="0035482F">
      <w:r>
        <w:t>Foreign tax deduction limit = calculated tax amount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>Foreign source income</w:t>
      </w:r>
      <w:r>
        <w:t xml:space="preserve"> </w:t>
      </w:r>
      <w:r>
        <w:t>/</w:t>
      </w:r>
      <w:r>
        <w:t xml:space="preserve"> </w:t>
      </w:r>
      <w:r>
        <w:t>Corporate tax base</w:t>
      </w:r>
    </w:p>
    <w:sectPr w:rsidR="000125C9" w:rsidRPr="00354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94D7" w14:textId="77777777" w:rsidR="000C1BA1" w:rsidRDefault="000C1BA1" w:rsidP="00823A56">
      <w:pPr>
        <w:spacing w:after="0" w:line="240" w:lineRule="auto"/>
      </w:pPr>
      <w:r>
        <w:separator/>
      </w:r>
    </w:p>
  </w:endnote>
  <w:endnote w:type="continuationSeparator" w:id="0">
    <w:p w14:paraId="2DC65684" w14:textId="77777777" w:rsidR="000C1BA1" w:rsidRDefault="000C1BA1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1F0E" w14:textId="77777777" w:rsidR="000C1BA1" w:rsidRDefault="000C1BA1" w:rsidP="00823A56">
      <w:pPr>
        <w:spacing w:after="0" w:line="240" w:lineRule="auto"/>
      </w:pPr>
      <w:r>
        <w:separator/>
      </w:r>
    </w:p>
  </w:footnote>
  <w:footnote w:type="continuationSeparator" w:id="0">
    <w:p w14:paraId="68F428DF" w14:textId="77777777" w:rsidR="000C1BA1" w:rsidRDefault="000C1BA1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0C1BA1"/>
    <w:rsid w:val="001F6C5C"/>
    <w:rsid w:val="00344E9D"/>
    <w:rsid w:val="0035482F"/>
    <w:rsid w:val="003F3C92"/>
    <w:rsid w:val="0060256E"/>
    <w:rsid w:val="007C7662"/>
    <w:rsid w:val="00823A56"/>
    <w:rsid w:val="00B26BEA"/>
    <w:rsid w:val="00BE1B1D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2023-09-29T02:07:00Z</dcterms:created>
  <dcterms:modified xsi:type="dcterms:W3CDTF">2023-10-07T00:25:00Z</dcterms:modified>
</cp:coreProperties>
</file>