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7BC5A914" w:rsidR="00B26F5C" w:rsidRPr="00E56BFE" w:rsidRDefault="00E56BFE" w:rsidP="00E56BFE">
      <w:r>
        <w:t xml:space="preserve">세무조정계산 다음의 ‘1’과 ‘2’중 많은 금액 17,850,000원에서 최저한세적용 배제대상 세액공제액 1,000,000원을 차감한 16,850,000원 을 납부하여야 합니다. 1. 각종 감면 후 세액 </w:t>
      </w:r>
      <w:r>
        <w:rPr>
          <w:rFonts w:ascii="MS Gothic" w:eastAsia="MS Gothic" w:hAnsi="MS Gothic" w:cs="MS Gothic" w:hint="eastAsia"/>
        </w:rPr>
        <w:t>➜</w:t>
      </w:r>
      <w:r>
        <w:t xml:space="preserve"> 17,627,451원 </w:t>
      </w:r>
      <w:r>
        <w:rPr>
          <w:rFonts w:ascii="Cambria Math" w:hAnsi="Cambria Math" w:cs="Cambria Math"/>
        </w:rPr>
        <w:t>⦁</w:t>
      </w:r>
      <w:r>
        <w:t xml:space="preserve">과세표준：255,000,000원 </w:t>
      </w:r>
      <w:r>
        <w:rPr>
          <w:rFonts w:ascii="Cambria Math" w:hAnsi="Cambria Math" w:cs="Cambria Math"/>
        </w:rPr>
        <w:t>⦁</w:t>
      </w:r>
      <w:r>
        <w:t xml:space="preserve">산출세액：31,000,000원(255,000,000×세율) </w:t>
      </w:r>
      <w:r>
        <w:rPr>
          <w:rFonts w:ascii="Cambria Math" w:hAnsi="Cambria Math" w:cs="Cambria Math"/>
        </w:rPr>
        <w:t>⦁</w:t>
      </w:r>
      <w:r>
        <w:t xml:space="preserve">감면세액：13,372,549원(농공단지입주기업) * 감면세액＝산출세액×감면소득/과세표준 × 감면율(50%) 13,372,549 ＝ 31,000,000 × 220,000,000 / 255,000,000 × 50 100 </w:t>
      </w:r>
      <w:r>
        <w:rPr>
          <w:rFonts w:ascii="Cambria Math" w:hAnsi="Cambria Math" w:cs="Cambria Math"/>
        </w:rPr>
        <w:t>⦁</w:t>
      </w:r>
      <w:r>
        <w:t xml:space="preserve">각종 감면후 세액 : 17,627,451원 * 최저한세적용 제외대상인 연구및인력개발비 세액공제액 1,000,000원 미차감 금액임. 2. 최저한세 (감면전 과세표준의 7%) </w:t>
      </w:r>
      <w:r>
        <w:rPr>
          <w:rFonts w:ascii="MS Gothic" w:eastAsia="MS Gothic" w:hAnsi="MS Gothic" w:cs="MS Gothic" w:hint="eastAsia"/>
        </w:rPr>
        <w:t>➜</w:t>
      </w:r>
      <w:r>
        <w:t xml:space="preserve"> 17,850,000원 감면전 과세표준 최저한세율 최저한세 차가감소득 255,000,000 × 7% ＝ 17,850,000원 계 255,000,000 </w:t>
      </w:r>
    </w:p>
    <w:sectPr w:rsidR="00B26F5C" w:rsidRPr="00E56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C6A1" w14:textId="77777777" w:rsidR="008F5E11" w:rsidRDefault="008F5E11" w:rsidP="00371018">
      <w:pPr>
        <w:spacing w:after="0" w:line="240" w:lineRule="auto"/>
      </w:pPr>
      <w:r>
        <w:separator/>
      </w:r>
    </w:p>
  </w:endnote>
  <w:endnote w:type="continuationSeparator" w:id="0">
    <w:p w14:paraId="6AD110A1" w14:textId="77777777" w:rsidR="008F5E11" w:rsidRDefault="008F5E11" w:rsidP="0037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8A16" w14:textId="77777777" w:rsidR="008F5E11" w:rsidRDefault="008F5E11" w:rsidP="00371018">
      <w:pPr>
        <w:spacing w:after="0" w:line="240" w:lineRule="auto"/>
      </w:pPr>
      <w:r>
        <w:separator/>
      </w:r>
    </w:p>
  </w:footnote>
  <w:footnote w:type="continuationSeparator" w:id="0">
    <w:p w14:paraId="07AEB382" w14:textId="77777777" w:rsidR="008F5E11" w:rsidRDefault="008F5E11" w:rsidP="0037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371018"/>
    <w:rsid w:val="00571EB1"/>
    <w:rsid w:val="008F5E11"/>
    <w:rsid w:val="00B26F5C"/>
    <w:rsid w:val="00CA45CD"/>
    <w:rsid w:val="00CF440C"/>
    <w:rsid w:val="00E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018"/>
  </w:style>
  <w:style w:type="paragraph" w:styleId="a4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2023-09-29T15:59:00Z</dcterms:created>
  <dcterms:modified xsi:type="dcterms:W3CDTF">2023-10-07T00:00:00Z</dcterms:modified>
</cp:coreProperties>
</file>