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43D5" w14:textId="38BCFA54" w:rsidR="008E7930" w:rsidRDefault="008E7930">
      <w:r>
        <w:t xml:space="preserve">미지급소득에 대한 소득세 ＝ 종합소득 총결정세액 × </w:t>
      </w:r>
      <w:proofErr w:type="gramStart"/>
      <w:r>
        <w:t>미지급소득</w:t>
      </w:r>
      <w:r w:rsidR="004F725F">
        <w:rPr>
          <w:rFonts w:hint="eastAsia"/>
        </w:rPr>
        <w:t xml:space="preserve"> </w:t>
      </w:r>
      <w:r w:rsidR="004F725F">
        <w:t>/</w:t>
      </w:r>
      <w:proofErr w:type="gramEnd"/>
      <w:r>
        <w:t xml:space="preserve"> 종합소득금액</w:t>
      </w:r>
    </w:p>
    <w:sectPr w:rsidR="008E7930" w:rsidSect="008E7930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30"/>
    <w:rsid w:val="004F725F"/>
    <w:rsid w:val="008E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B96A"/>
  <w15:chartTrackingRefBased/>
  <w15:docId w15:val="{96F11203-4651-4474-BB72-7990310D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2</cp:revision>
  <dcterms:created xsi:type="dcterms:W3CDTF">2023-09-08T06:09:00Z</dcterms:created>
  <dcterms:modified xsi:type="dcterms:W3CDTF">2023-10-06T05:42:00Z</dcterms:modified>
</cp:coreProperties>
</file>