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14B8" w14:textId="0192AD0B" w:rsidR="00EB05D4" w:rsidRDefault="00B93A7A">
      <w:r>
        <w:t xml:space="preserve">세무조정계산 ① 공사수익의 계산 </w:t>
      </w:r>
      <w:proofErr w:type="spellStart"/>
      <w:r>
        <w:t>공사명</w:t>
      </w:r>
      <w:proofErr w:type="spellEnd"/>
      <w:r>
        <w:t xml:space="preserve"> ①도급금액 ②당해사업 </w:t>
      </w:r>
      <w:proofErr w:type="spellStart"/>
      <w:r>
        <w:t>연도말</w:t>
      </w:r>
      <w:proofErr w:type="spellEnd"/>
      <w:r>
        <w:t xml:space="preserve"> 총공사비 </w:t>
      </w:r>
      <w:proofErr w:type="spellStart"/>
      <w:r>
        <w:t>누적액</w:t>
      </w:r>
      <w:proofErr w:type="spellEnd"/>
      <w:r>
        <w:t xml:space="preserve"> ③</w:t>
      </w:r>
      <w:proofErr w:type="spellStart"/>
      <w:r>
        <w:t>총공사</w:t>
      </w:r>
      <w:proofErr w:type="spellEnd"/>
      <w:r>
        <w:t xml:space="preserve"> </w:t>
      </w:r>
      <w:proofErr w:type="spellStart"/>
      <w:r>
        <w:t>예정비</w:t>
      </w:r>
      <w:proofErr w:type="spellEnd"/>
      <w:r>
        <w:t xml:space="preserve"> ④진행률 (②/③) </w:t>
      </w:r>
      <w:proofErr w:type="spellStart"/>
      <w:r>
        <w:t>익금산입액</w:t>
      </w:r>
      <w:proofErr w:type="spellEnd"/>
      <w:r>
        <w:t xml:space="preserve">⑤ (①×④) ⑥회사수익 </w:t>
      </w:r>
      <w:proofErr w:type="spellStart"/>
      <w:r>
        <w:t>계상액</w:t>
      </w:r>
      <w:proofErr w:type="spellEnd"/>
      <w:r>
        <w:t xml:space="preserve"> ⑦</w:t>
      </w:r>
      <w:proofErr w:type="spellStart"/>
      <w:r>
        <w:t>조정액</w:t>
      </w:r>
      <w:proofErr w:type="spellEnd"/>
      <w:r>
        <w:t xml:space="preserve"> (⑤－⑥) A B 700,000,000 400,000,000 460,000,000 160,000,000 600,000,000 300,000,000 76.6% 53.3% 536,200,000 213,200,000 470,000,000 205,000,000 66,200,000 8,200,000 계 1,100,000,000 620,000,000 900,000,000 749,400,000 675,000,000 74,400,000 - 공사수익 세무조정 세무상 공사수익 ： 749,400,000 장부상 공사수익 ： 675,000,000 </w:t>
      </w:r>
      <w:r>
        <w:rPr>
          <w:rFonts w:ascii="맑은 고딕" w:eastAsia="맑은 고딕" w:hAnsi="맑은 고딕" w:cs="맑은 고딕" w:hint="eastAsia"/>
        </w:rPr>
        <w:t>󰠏󰠏󰠏󰠏󰠏󰠏󰠏󰠏󰠏󰠏󰠏󰠏󰠏󰠏󰠏󰠏󰠏󰠏</w:t>
      </w:r>
      <w:r>
        <w:t xml:space="preserve"> </w:t>
      </w:r>
      <w:proofErr w:type="spellStart"/>
      <w:r>
        <w:t>익</w:t>
      </w:r>
      <w:proofErr w:type="spellEnd"/>
      <w:r>
        <w:t xml:space="preserve"> 금 산 입 ： 74,400,000(유보) ② 장기할부매각 수입금액 및 대응원가 계산 - 법인이 인도기준으로 결산조정 신고하였으므로 별도의 세무조정은 아니함. ③ 위탁판매 수입금액 조정계산 - 위탁판매액 10,000,000원은 </w:t>
      </w:r>
      <w:proofErr w:type="spellStart"/>
      <w:r>
        <w:t>익금산입</w:t>
      </w:r>
      <w:proofErr w:type="spellEnd"/>
      <w:r>
        <w:t xml:space="preserve">, 원가 8,000,000원은 </w:t>
      </w:r>
      <w:proofErr w:type="spellStart"/>
      <w:r>
        <w:t>손금산입</w:t>
      </w:r>
      <w:proofErr w:type="spellEnd"/>
      <w:r>
        <w:t xml:space="preserve"> ④ 기업회계기준상 </w:t>
      </w:r>
      <w:proofErr w:type="spellStart"/>
      <w:r>
        <w:t>매출에누리는</w:t>
      </w:r>
      <w:proofErr w:type="spellEnd"/>
      <w:r>
        <w:t xml:space="preserve"> </w:t>
      </w:r>
      <w:proofErr w:type="spellStart"/>
      <w:r>
        <w:t>매출에누리한</w:t>
      </w:r>
      <w:proofErr w:type="spellEnd"/>
      <w:r>
        <w:t xml:space="preserve"> 사업연도의 수입금액에서 제외하므로 동 에누리금액을 2022사업연도 수입금액에서 차감</w:t>
      </w:r>
    </w:p>
    <w:sectPr w:rsidR="00EB05D4" w:rsidSect="00EB05D4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D4"/>
    <w:rsid w:val="00B93A7A"/>
    <w:rsid w:val="00EB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7294"/>
  <w15:chartTrackingRefBased/>
  <w15:docId w15:val="{FE9406C6-4900-4A17-987A-319E3A21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1</cp:revision>
  <dcterms:created xsi:type="dcterms:W3CDTF">2023-09-08T05:15:00Z</dcterms:created>
  <dcterms:modified xsi:type="dcterms:W3CDTF">2023-09-08T05:44:00Z</dcterms:modified>
</cp:coreProperties>
</file>