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FF" w:rsidRPr="00E71E20" w:rsidRDefault="00E71E20" w:rsidP="00E71E20">
      <w:r>
        <w:t>() is an unlisted corporation</w:t>
      </w:r>
      <w:r>
        <w:rPr>
          <w:rFonts w:hint="eastAsia"/>
        </w:rPr>
        <w:t xml:space="preserve"> </w:t>
      </w:r>
      <w:r>
        <w:t>Share ratio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 xml:space="preserve"> </w:t>
      </w:r>
      <w:r>
        <w:t>More than 30(50)%’</w:t>
      </w:r>
      <w:r>
        <w:rPr>
          <w:rFonts w:hint="eastAsia"/>
        </w:rPr>
        <w:t xml:space="preserve"> </w:t>
      </w:r>
      <w:r>
        <w:t>Less than 30(50)%’</w:t>
      </w:r>
      <w:r>
        <w:rPr>
          <w:rFonts w:hint="eastAsia"/>
        </w:rPr>
        <w:t xml:space="preserve"> </w:t>
      </w:r>
      <w:r>
        <w:t>Non-inclusion rate of gross income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 xml:space="preserve"> </w:t>
      </w:r>
      <w:r>
        <w:t>50%</w:t>
      </w:r>
      <w:r>
        <w:rPr>
          <w:rFonts w:hint="eastAsia"/>
        </w:rPr>
        <w:t xml:space="preserve"> </w:t>
      </w:r>
      <w:r>
        <w:t>50%</w:t>
      </w:r>
      <w:r>
        <w:rPr>
          <w:rFonts w:hint="eastAsia"/>
        </w:rPr>
        <w:t xml:space="preserve"> </w:t>
      </w:r>
      <w:r>
        <w:t xml:space="preserve">* '19.12.31. </w:t>
      </w:r>
      <w:proofErr w:type="gramStart"/>
      <w:r>
        <w:t>for</w:t>
      </w:r>
      <w:proofErr w:type="gramEnd"/>
      <w:r>
        <w:t xml:space="preserve"> previous dividends, ‘more than’ is applied as ‘exceeding’ and ‘less than’ is applied </w:t>
      </w:r>
      <w:bookmarkStart w:id="0" w:name="_GoBack"/>
      <w:bookmarkEnd w:id="0"/>
      <w:r>
        <w:t>as ‘less than’.</w:t>
      </w:r>
    </w:p>
    <w:sectPr w:rsidR="00FA4CFF" w:rsidRPr="00E71E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B0"/>
    <w:rsid w:val="001A0DCD"/>
    <w:rsid w:val="006123F4"/>
    <w:rsid w:val="006664B0"/>
    <w:rsid w:val="007A60A5"/>
    <w:rsid w:val="008E2CF3"/>
    <w:rsid w:val="00B07F4A"/>
    <w:rsid w:val="00D12B63"/>
    <w:rsid w:val="00D40FF9"/>
    <w:rsid w:val="00E62937"/>
    <w:rsid w:val="00E71E20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2023-10-13T07:54:00Z</dcterms:created>
  <dcterms:modified xsi:type="dcterms:W3CDTF">2023-10-13T12:50:00Z</dcterms:modified>
</cp:coreProperties>
</file>