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0A2" w14:textId="715B5A8F" w:rsidR="0007580F" w:rsidRPr="000B0D47" w:rsidRDefault="00D74966" w:rsidP="000B0D47">
      <w:r>
        <w:t>●</w:t>
      </w:r>
      <w:r w:rsidR="000B0D47">
        <w:t xml:space="preserve"> 퇴직급여 지급대상이 아닌 자에 대한 급여는 총급여액 계산에서 제외 </w:t>
      </w:r>
      <w:r>
        <w:t>●</w:t>
      </w:r>
      <w:r w:rsidR="000B0D47">
        <w:t xml:space="preserve"> 총급여액의 5/100와 </w:t>
      </w:r>
      <w:proofErr w:type="spellStart"/>
      <w:r w:rsidR="000B0D47">
        <w:t>퇴직급여추계액의</w:t>
      </w:r>
      <w:proofErr w:type="spellEnd"/>
      <w:r w:rsidR="000B0D47">
        <w:t xml:space="preserve"> 0/100에 퇴직급여 충당금 잔액을 차감한 금액 중 적은 금액이 한도액이 됨. </w:t>
      </w:r>
      <w:r>
        <w:t>●</w:t>
      </w:r>
      <w:r w:rsidR="000B0D47">
        <w:t xml:space="preserve"> 한도초과액 129,300,000은 </w:t>
      </w:r>
      <w:proofErr w:type="spellStart"/>
      <w:r w:rsidR="000B0D47">
        <w:t>손금불산입</w:t>
      </w:r>
      <w:proofErr w:type="spellEnd"/>
    </w:p>
    <w:sectPr w:rsidR="0007580F" w:rsidRPr="000B0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0F"/>
    <w:rsid w:val="0007580F"/>
    <w:rsid w:val="000B0D47"/>
    <w:rsid w:val="00682D15"/>
    <w:rsid w:val="00D7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ADD2"/>
  <w15:chartTrackingRefBased/>
  <w15:docId w15:val="{CD456D58-CE2C-48FD-9F3F-0D086ED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2023-09-10T13:22:00Z</dcterms:created>
  <dcterms:modified xsi:type="dcterms:W3CDTF">2023-10-06T06:27:00Z</dcterms:modified>
</cp:coreProperties>
</file>