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984" w:rsidRPr="00A46984" w:rsidRDefault="00A46984" w:rsidP="00A46984">
      <w:pPr>
        <w:rPr>
          <w:rFonts w:ascii="Arial" w:hAnsi="Arial" w:cs="Arial"/>
        </w:rPr>
      </w:pPr>
      <w:r w:rsidRPr="00A46984">
        <w:rPr>
          <w:rFonts w:ascii="Arial" w:hAnsi="Arial" w:cs="Arial"/>
        </w:rPr>
        <w:t>Fiscal Year</w:t>
      </w:r>
      <w:r w:rsidRPr="00A46984">
        <w:rPr>
          <w:rFonts w:ascii="Arial" w:hAnsi="Arial" w:cs="Arial"/>
        </w:rPr>
        <w:t xml:space="preserve"> </w:t>
      </w:r>
      <w:r w:rsidRPr="00A46984">
        <w:rPr>
          <w:rFonts w:ascii="Arial" w:hAnsi="Arial" w:cs="Arial"/>
        </w:rPr>
        <w:t>2022. 1. 1~2022. 12. 31</w:t>
      </w:r>
      <w:r w:rsidRPr="00A46984">
        <w:rPr>
          <w:rFonts w:ascii="Arial" w:hAnsi="Arial" w:cs="Arial"/>
        </w:rPr>
        <w:tab/>
        <w:t>Depreciation of tangible assets</w:t>
      </w:r>
      <w:r w:rsidRPr="00A46984">
        <w:rPr>
          <w:rFonts w:ascii="Arial" w:hAnsi="Arial" w:cs="Arial"/>
        </w:rPr>
        <w:t xml:space="preserve"> </w:t>
      </w:r>
      <w:r w:rsidRPr="00A46984">
        <w:rPr>
          <w:rFonts w:ascii="Arial" w:hAnsi="Arial" w:cs="Arial"/>
        </w:rPr>
        <w:t>Adjustment Statement (Fixed Rate Method)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Corporate name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Ghana Co., Ltd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Business registration number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101-81-12345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Asset classification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굴림" w:eastAsia="굴림" w:hAnsi="굴림" w:cs="굴림" w:hint="eastAsia"/>
        </w:rPr>
        <w:t>①</w:t>
      </w:r>
      <w:r w:rsidRPr="00A46984">
        <w:rPr>
          <w:rFonts w:ascii="Arial" w:hAnsi="Arial" w:cs="Arial"/>
        </w:rPr>
        <w:t xml:space="preserve"> Type or industry name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Total</w:t>
      </w:r>
      <w:r w:rsidRPr="00A46984">
        <w:rPr>
          <w:rFonts w:ascii="Arial" w:hAnsi="Arial" w:cs="Arial"/>
        </w:rPr>
        <w:tab/>
        <w:t>Equipment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Vehicle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Manufacturing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Manufacturing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굴림" w:eastAsia="굴림" w:hAnsi="굴림" w:cs="굴림" w:hint="eastAsia"/>
        </w:rPr>
        <w:t>②</w:t>
      </w:r>
      <w:r w:rsidRPr="00A46984">
        <w:rPr>
          <w:rFonts w:ascii="Arial" w:hAnsi="Arial" w:cs="Arial"/>
        </w:rPr>
        <w:t xml:space="preserve"> Structure (use) or Asset Name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P.C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Truck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Printing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2021. 7. 2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굴림" w:eastAsia="굴림" w:hAnsi="굴림" w:cs="굴림" w:hint="eastAsia"/>
        </w:rPr>
        <w:t>③</w:t>
      </w:r>
      <w:r w:rsidRPr="00A46984">
        <w:rPr>
          <w:rFonts w:ascii="Arial" w:hAnsi="Arial" w:cs="Arial"/>
        </w:rPr>
        <w:t xml:space="preserve"> Acquisition Date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2021. 1. 1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2021. 8. 1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2021. 1. 27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5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굴림" w:eastAsia="굴림" w:hAnsi="굴림" w:cs="굴림" w:hint="eastAsia"/>
        </w:rPr>
        <w:t>④</w:t>
      </w:r>
      <w:r w:rsidRPr="00A46984">
        <w:rPr>
          <w:rFonts w:ascii="Arial" w:hAnsi="Arial" w:cs="Arial"/>
        </w:rPr>
        <w:t xml:space="preserve"> Practical life (report/standards)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4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4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5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5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The basic value of a commercial price calculation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Statement of financial position asset value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굴림" w:eastAsia="굴림" w:hAnsi="굴림" w:cs="굴림" w:hint="eastAsia"/>
        </w:rPr>
        <w:t>⑤</w:t>
      </w:r>
      <w:r w:rsidRPr="00A46984">
        <w:rPr>
          <w:rFonts w:ascii="Arial" w:hAnsi="Arial" w:cs="Arial"/>
        </w:rPr>
        <w:t xml:space="preserve"> Asset </w:t>
      </w:r>
      <w:r>
        <w:rPr>
          <w:rFonts w:ascii="Arial" w:hAnsi="Arial" w:cs="Arial"/>
        </w:rPr>
        <w:t>value as of the end of the term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37,000,000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6,000,000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4,500,000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17,200,000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10,000,000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굴림" w:eastAsia="굴림" w:hAnsi="굴림" w:cs="굴림" w:hint="eastAsia"/>
        </w:rPr>
        <w:t>⑥</w:t>
      </w:r>
      <w:r w:rsidRPr="00A46984">
        <w:rPr>
          <w:rFonts w:ascii="Arial" w:hAnsi="Arial" w:cs="Arial"/>
        </w:rPr>
        <w:t>Accumulated depreciation amount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14,506,000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3,000,000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1,356,000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7,700,000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ab/>
        <w:t>2,450,000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굴림" w:eastAsia="굴림" w:hAnsi="굴림" w:cs="굴림" w:hint="eastAsia"/>
        </w:rPr>
        <w:t>⑦</w:t>
      </w:r>
      <w:r w:rsidRPr="00A46984">
        <w:rPr>
          <w:rFonts w:ascii="Arial" w:hAnsi="Arial" w:cs="Arial"/>
        </w:rPr>
        <w:t>Undepreciated balance (</w:t>
      </w:r>
      <w:r w:rsidRPr="00A46984">
        <w:rPr>
          <w:rFonts w:ascii="굴림" w:eastAsia="굴림" w:hAnsi="굴림" w:cs="굴림" w:hint="eastAsia"/>
        </w:rPr>
        <w:t>⑤</w:t>
      </w:r>
      <w:r w:rsidRPr="00A46984">
        <w:rPr>
          <w:rFonts w:ascii="Arial" w:hAnsi="Arial" w:cs="Arial"/>
        </w:rPr>
        <w:t>-</w:t>
      </w:r>
      <w:r w:rsidRPr="00A46984">
        <w:rPr>
          <w:rFonts w:ascii="굴림" w:eastAsia="굴림" w:hAnsi="굴림" w:cs="굴림" w:hint="eastAsia"/>
        </w:rPr>
        <w:t>⑥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  <w:t>23,194,000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3,000,000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3,144,000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9,500,000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7,550,000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굴림" w:eastAsia="굴림" w:hAnsi="굴림" w:cs="굴림" w:hint="eastAsia"/>
        </w:rPr>
        <w:t>⑧</w:t>
      </w:r>
      <w:r w:rsidRPr="00A46984">
        <w:rPr>
          <w:rFonts w:ascii="Arial" w:hAnsi="Arial" w:cs="Arial"/>
        </w:rPr>
        <w:t xml:space="preserve"> Company Calculation Depreciation Expenses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>14,506,000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3,000,000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1,356,000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7,700,000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2,450,000</w:t>
      </w:r>
      <w:r>
        <w:rPr>
          <w:rFonts w:ascii="Arial" w:hAnsi="Arial" w:cs="Arial"/>
        </w:rPr>
        <w:t xml:space="preserve"> </w:t>
      </w:r>
      <w:r w:rsidRPr="00A46984">
        <w:rPr>
          <w:rFonts w:ascii="굴림" w:eastAsia="굴림" w:hAnsi="굴림" w:cs="굴림" w:hint="eastAsia"/>
        </w:rPr>
        <w:t>⑨</w:t>
      </w:r>
      <w:r>
        <w:rPr>
          <w:rFonts w:ascii="굴림" w:eastAsia="굴림" w:hAnsi="굴림" w:cs="굴림" w:hint="eastAsia"/>
        </w:rPr>
        <w:t xml:space="preserve"> </w:t>
      </w:r>
      <w:r w:rsidRPr="00A46984">
        <w:rPr>
          <w:rFonts w:ascii="Arial" w:hAnsi="Arial" w:cs="Arial"/>
        </w:rPr>
        <w:t xml:space="preserve">capital expenditure </w:t>
      </w:r>
      <w:r w:rsidRPr="00A46984">
        <w:rPr>
          <w:rFonts w:ascii="굴림" w:eastAsia="굴림" w:hAnsi="굴림" w:cs="굴림" w:hint="eastAsia"/>
        </w:rPr>
        <w:t>⑩</w:t>
      </w:r>
      <w:r w:rsidRPr="00A46984">
        <w:rPr>
          <w:rFonts w:ascii="Arial" w:hAnsi="Arial" w:cs="Arial"/>
        </w:rPr>
        <w:t xml:space="preserve"> Accumulated depreciation amount of the final agenda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굴림" w:eastAsia="굴림" w:hAnsi="굴림" w:cs="굴림" w:hint="eastAsia"/>
        </w:rPr>
        <w:t>⑪</w:t>
      </w:r>
      <w:r w:rsidRPr="00A46984">
        <w:rPr>
          <w:rFonts w:ascii="Arial" w:hAnsi="Arial" w:cs="Arial"/>
        </w:rPr>
        <w:t xml:space="preserve"> Accumulated amount of final denial </w:t>
      </w:r>
      <w:r w:rsidRPr="00A46984">
        <w:rPr>
          <w:rFonts w:ascii="굴림" w:eastAsia="굴림" w:hAnsi="굴림" w:cs="굴림" w:hint="eastAsia"/>
        </w:rPr>
        <w:t>⑫</w:t>
      </w:r>
      <w:r w:rsidRPr="00A46984">
        <w:rPr>
          <w:rFonts w:ascii="Arial" w:hAnsi="Arial" w:cs="Arial"/>
        </w:rPr>
        <w:t xml:space="preserve"> Increase or decrease (</w:t>
      </w:r>
      <w:r w:rsidRPr="00A46984">
        <w:rPr>
          <w:rFonts w:ascii="굴림" w:eastAsia="굴림" w:hAnsi="굴림" w:cs="굴림" w:hint="eastAsia"/>
        </w:rPr>
        <w:t>⑦</w:t>
      </w:r>
      <w:r w:rsidRPr="00A46984">
        <w:rPr>
          <w:rFonts w:ascii="Arial" w:hAnsi="Arial" w:cs="Arial"/>
        </w:rPr>
        <w:t>+</w:t>
      </w:r>
      <w:r w:rsidRPr="00A46984">
        <w:rPr>
          <w:rFonts w:ascii="굴림" w:eastAsia="굴림" w:hAnsi="굴림" w:cs="굴림" w:hint="eastAsia"/>
        </w:rPr>
        <w:t>⑧</w:t>
      </w:r>
      <w:r w:rsidRPr="00A46984">
        <w:rPr>
          <w:rFonts w:ascii="Arial" w:hAnsi="Arial" w:cs="Arial"/>
        </w:rPr>
        <w:t>+</w:t>
      </w:r>
      <w:r w:rsidRPr="00A46984">
        <w:rPr>
          <w:rFonts w:ascii="굴림" w:eastAsia="굴림" w:hAnsi="굴림" w:cs="굴림" w:hint="eastAsia"/>
        </w:rPr>
        <w:t>⑨</w:t>
      </w:r>
      <w:r w:rsidRPr="00A46984">
        <w:rPr>
          <w:rFonts w:ascii="Arial" w:hAnsi="Arial" w:cs="Arial"/>
        </w:rPr>
        <w:t xml:space="preserve">+ </w:t>
      </w:r>
      <w:r w:rsidRPr="00A46984">
        <w:rPr>
          <w:rFonts w:ascii="굴림" w:eastAsia="굴림" w:hAnsi="굴림" w:cs="굴림" w:hint="eastAsia"/>
        </w:rPr>
        <w:t>⑩</w:t>
      </w:r>
      <w:r w:rsidRPr="00A46984">
        <w:rPr>
          <w:rFonts w:ascii="Arial" w:hAnsi="Arial" w:cs="Arial"/>
        </w:rPr>
        <w:t xml:space="preserve">+ </w:t>
      </w:r>
      <w:r w:rsidRPr="00A46984">
        <w:rPr>
          <w:rFonts w:ascii="굴림" w:eastAsia="굴림" w:hAnsi="굴림" w:cs="굴림" w:hint="eastAsia"/>
        </w:rPr>
        <w:t>⑪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37,700,000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6,000,000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ab/>
        <w:t>4,500,000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17,200,000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10,000,000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굴림" w:eastAsia="굴림" w:hAnsi="굴림" w:cs="굴림" w:hint="eastAsia"/>
        </w:rPr>
        <w:t>⑬</w:t>
      </w:r>
      <w:r w:rsidRPr="00A46984">
        <w:rPr>
          <w:rFonts w:ascii="Arial" w:hAnsi="Arial" w:cs="Arial"/>
        </w:rPr>
        <w:t xml:space="preserve"> General/Special amortization rate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0.528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0.528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0.451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0.451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Amou</w:t>
      </w:r>
      <w:r>
        <w:rPr>
          <w:rFonts w:ascii="Arial" w:hAnsi="Arial" w:cs="Arial"/>
        </w:rPr>
        <w:t>nt of amortization range</w:t>
      </w:r>
      <w:r>
        <w:rPr>
          <w:rFonts w:ascii="Arial" w:hAnsi="Arial" w:cs="Arial"/>
        </w:rPr>
        <w:tab/>
        <w:t>Budget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current output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굴림" w:eastAsia="굴림" w:hAnsi="굴림" w:cs="굴림" w:hint="eastAsia"/>
        </w:rPr>
        <w:t>⑭</w:t>
      </w:r>
      <w:r w:rsidRPr="00A46984">
        <w:rPr>
          <w:rFonts w:ascii="Arial" w:hAnsi="Arial" w:cs="Arial"/>
        </w:rPr>
        <w:t xml:space="preserve"> General amortization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14,170,200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3,168,000</w:t>
      </w:r>
      <w:r w:rsidRPr="00A46984">
        <w:rPr>
          <w:rFonts w:ascii="Arial" w:hAnsi="Arial" w:cs="Arial"/>
        </w:rPr>
        <w:tab/>
        <w:t>990,000</w:t>
      </w:r>
      <w:r w:rsidRPr="00A46984">
        <w:rPr>
          <w:rFonts w:ascii="Arial" w:hAnsi="Arial" w:cs="Arial"/>
        </w:rPr>
        <w:tab/>
        <w:t>7,757,200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2,255,000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굴림" w:eastAsia="굴림" w:hAnsi="굴림" w:cs="굴림" w:hint="eastAsia"/>
        </w:rPr>
        <w:t>⑮</w:t>
      </w:r>
      <w:r w:rsidRPr="00A46984">
        <w:rPr>
          <w:rFonts w:ascii="Arial" w:hAnsi="Arial" w:cs="Arial"/>
        </w:rPr>
        <w:t>special amortization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Cambria Math" w:hAnsi="Cambria Math" w:cs="Cambria Math"/>
        </w:rPr>
        <w:t>⑯</w:t>
      </w:r>
      <w:r w:rsidRPr="00A46984">
        <w:rPr>
          <w:rFonts w:ascii="Arial" w:hAnsi="Arial" w:cs="Arial"/>
        </w:rPr>
        <w:t xml:space="preserve">( Total </w:t>
      </w:r>
      <w:r w:rsidRPr="00A46984">
        <w:rPr>
          <w:rFonts w:ascii="굴림" w:eastAsia="굴림" w:hAnsi="굴림" w:cs="굴림" w:hint="eastAsia"/>
        </w:rPr>
        <w:t>⑭</w:t>
      </w:r>
      <w:r w:rsidRPr="00A46984">
        <w:rPr>
          <w:rFonts w:ascii="Arial" w:hAnsi="Arial" w:cs="Arial"/>
        </w:rPr>
        <w:t xml:space="preserve"> + </w:t>
      </w:r>
      <w:r w:rsidRPr="00A46984">
        <w:rPr>
          <w:rFonts w:ascii="굴림" w:eastAsia="굴림" w:hAnsi="굴림" w:cs="굴림" w:hint="eastAsia"/>
        </w:rPr>
        <w:t>⑮</w:t>
      </w:r>
      <w:r w:rsidRPr="00A46984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14,170,200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3,168,000</w:t>
      </w:r>
      <w:r w:rsidRPr="00A46984">
        <w:rPr>
          <w:rFonts w:ascii="Arial" w:hAnsi="Arial" w:cs="Arial"/>
        </w:rPr>
        <w:tab/>
        <w:t>990,000</w:t>
      </w:r>
      <w:r w:rsidRPr="00A46984">
        <w:rPr>
          <w:rFonts w:ascii="Arial" w:hAnsi="Arial" w:cs="Arial"/>
        </w:rPr>
        <w:tab/>
        <w:t>7,757,200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2,255,000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Acquisition price</w:t>
      </w:r>
      <w:r w:rsidRPr="00A46984">
        <w:rPr>
          <w:rFonts w:ascii="Arial" w:hAnsi="Arial" w:cs="Arial"/>
        </w:rPr>
        <w:tab/>
      </w:r>
      <w:r w:rsidRPr="00A46984">
        <w:rPr>
          <w:rFonts w:ascii="Cambria Math" w:hAnsi="Cambria Math" w:cs="Cambria Math"/>
        </w:rPr>
        <w:t>⑰</w:t>
      </w:r>
      <w:r w:rsidRPr="00A46984">
        <w:rPr>
          <w:rFonts w:ascii="Arial" w:hAnsi="Arial" w:cs="Arial"/>
        </w:rPr>
        <w:t xml:space="preserve"> Current acquisition price at t</w:t>
      </w:r>
      <w:r>
        <w:rPr>
          <w:rFonts w:ascii="Arial" w:hAnsi="Arial" w:cs="Arial"/>
        </w:rPr>
        <w:t>he end of the previous period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Cambria Math" w:hAnsi="Cambria Math" w:cs="Cambria Math"/>
        </w:rPr>
        <w:t>⑱</w:t>
      </w:r>
      <w:r>
        <w:rPr>
          <w:rFonts w:ascii="Arial" w:hAnsi="Arial" w:cs="Arial"/>
        </w:rPr>
        <w:t>Company calculation increase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37,700,000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6,000,000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4,500,000</w:t>
      </w:r>
      <w:r w:rsidRPr="00A46984">
        <w:rPr>
          <w:rFonts w:ascii="Arial" w:hAnsi="Arial" w:cs="Arial"/>
        </w:rPr>
        <w:tab/>
        <w:t>17,200,000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10,000,000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Cambria Math" w:hAnsi="Cambria Math" w:cs="Cambria Math"/>
        </w:rPr>
        <w:t>⑲</w:t>
      </w:r>
      <w:r w:rsidRPr="00A46984">
        <w:rPr>
          <w:rFonts w:ascii="Arial" w:hAnsi="Arial" w:cs="Arial"/>
        </w:rPr>
        <w:t>Current Capital Expenditure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Cambria Math" w:hAnsi="Cambria Math" w:cs="Cambria Math"/>
        </w:rPr>
        <w:t>⑳</w:t>
      </w:r>
      <w:r w:rsidRPr="00A46984">
        <w:rPr>
          <w:rFonts w:ascii="Arial" w:hAnsi="Arial" w:cs="Arial"/>
        </w:rPr>
        <w:t xml:space="preserve"> Total (</w:t>
      </w:r>
      <w:r w:rsidRPr="00A46984">
        <w:rPr>
          <w:rFonts w:ascii="Cambria Math" w:hAnsi="Cambria Math" w:cs="Cambria Math"/>
        </w:rPr>
        <w:t>⑰</w:t>
      </w:r>
      <w:r w:rsidRPr="00A46984">
        <w:rPr>
          <w:rFonts w:ascii="Arial" w:hAnsi="Arial" w:cs="Arial"/>
        </w:rPr>
        <w:t xml:space="preserve"> + </w:t>
      </w:r>
      <w:r w:rsidRPr="00A46984">
        <w:rPr>
          <w:rFonts w:ascii="Cambria Math" w:hAnsi="Cambria Math" w:cs="Cambria Math"/>
        </w:rPr>
        <w:t>⑱</w:t>
      </w:r>
      <w:r w:rsidRPr="00A46984">
        <w:rPr>
          <w:rFonts w:ascii="Arial" w:hAnsi="Arial" w:cs="Arial"/>
        </w:rPr>
        <w:t xml:space="preserve"> + </w:t>
      </w:r>
      <w:r w:rsidRPr="00A46984">
        <w:rPr>
          <w:rFonts w:ascii="Cambria Math" w:hAnsi="Cambria Math" w:cs="Cambria Math"/>
        </w:rPr>
        <w:t>⑲</w:t>
      </w:r>
      <w:r w:rsidRPr="00A46984">
        <w:rPr>
          <w:rFonts w:ascii="Arial" w:hAnsi="Arial" w:cs="Arial"/>
        </w:rPr>
        <w:t>)</w:t>
      </w:r>
      <w:r w:rsidRPr="00A46984">
        <w:rPr>
          <w:rFonts w:ascii="Arial" w:hAnsi="Arial" w:cs="Arial"/>
        </w:rPr>
        <w:tab/>
        <w:t>37,700,000</w:t>
      </w:r>
      <w:r w:rsidRPr="00A46984">
        <w:rPr>
          <w:rFonts w:ascii="Arial" w:hAnsi="Arial" w:cs="Arial"/>
        </w:rPr>
        <w:tab/>
        <w:t>6,0</w:t>
      </w:r>
      <w:r>
        <w:rPr>
          <w:rFonts w:ascii="Arial" w:hAnsi="Arial" w:cs="Arial"/>
        </w:rPr>
        <w:t>00,000</w:t>
      </w:r>
      <w:r>
        <w:rPr>
          <w:rFonts w:ascii="Arial" w:hAnsi="Arial" w:cs="Arial"/>
        </w:rPr>
        <w:tab/>
        <w:t>4,500,000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17,200,000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10,000,000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㉑</w:t>
      </w:r>
      <w:r>
        <w:rPr>
          <w:rFonts w:ascii="Arial" w:hAnsi="Arial" w:cs="Arial"/>
        </w:rPr>
        <w:t xml:space="preserve"> Remaining value 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(</w:t>
      </w:r>
      <w:r w:rsidRPr="00A46984">
        <w:rPr>
          <w:rFonts w:ascii="Cambria Math" w:hAnsi="Cambria Math" w:cs="Cambria Math"/>
        </w:rPr>
        <w:t>⑳</w:t>
      </w:r>
      <w:r w:rsidRPr="00A46984">
        <w:rPr>
          <w:rFonts w:ascii="Arial" w:hAnsi="Arial" w:cs="Arial"/>
        </w:rPr>
        <w:t xml:space="preserve"> X 5</w:t>
      </w:r>
      <w:r>
        <w:rPr>
          <w:rFonts w:ascii="Arial" w:hAnsi="Arial" w:cs="Arial"/>
        </w:rPr>
        <w:t>/100)</w:t>
      </w:r>
      <w:r>
        <w:rPr>
          <w:rFonts w:ascii="Arial" w:hAnsi="Arial" w:cs="Arial"/>
        </w:rPr>
        <w:tab/>
        <w:t>1,885,000</w:t>
      </w:r>
      <w:r>
        <w:rPr>
          <w:rFonts w:ascii="Arial" w:hAnsi="Arial" w:cs="Arial"/>
        </w:rPr>
        <w:tab/>
        <w:t>300,000</w:t>
      </w:r>
      <w:r>
        <w:rPr>
          <w:rFonts w:ascii="Arial" w:hAnsi="Arial" w:cs="Arial"/>
        </w:rPr>
        <w:tab/>
        <w:t>225,000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860,000</w:t>
      </w:r>
      <w:r>
        <w:rPr>
          <w:rFonts w:ascii="Arial" w:hAnsi="Arial" w:cs="Arial"/>
        </w:rPr>
        <w:tab/>
        <w:t>500,000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㉒</w:t>
      </w:r>
      <w:r w:rsidRPr="00A46984">
        <w:rPr>
          <w:rFonts w:ascii="Arial" w:hAnsi="Arial" w:cs="Arial"/>
        </w:rPr>
        <w:t xml:space="preserve"> Amount within the current period [</w:t>
      </w:r>
      <w:r w:rsidRPr="00A46984">
        <w:rPr>
          <w:rFonts w:ascii="Cambria Math" w:hAnsi="Cambria Math" w:cs="Cambria Math"/>
        </w:rPr>
        <w:t>⑯</w:t>
      </w:r>
      <w:r w:rsidRPr="00A46984">
        <w:rPr>
          <w:rFonts w:ascii="Arial" w:hAnsi="Arial" w:cs="Arial"/>
        </w:rPr>
        <w:t>, only (</w:t>
      </w:r>
      <w:r w:rsidRPr="00A46984">
        <w:rPr>
          <w:rFonts w:ascii="굴림" w:eastAsia="굴림" w:hAnsi="굴림" w:cs="굴림" w:hint="eastAsia"/>
        </w:rPr>
        <w:t>⑫</w:t>
      </w:r>
      <w:r w:rsidRPr="00A46984">
        <w:rPr>
          <w:rFonts w:ascii="Arial" w:hAnsi="Arial" w:cs="Arial"/>
        </w:rPr>
        <w:t xml:space="preserve"> </w:t>
      </w:r>
      <w:r w:rsidRPr="00A46984">
        <w:rPr>
          <w:rFonts w:ascii="Cambria Math" w:hAnsi="Cambria Math" w:cs="Cambria Math"/>
        </w:rPr>
        <w:t>⑯</w:t>
      </w:r>
      <w:r w:rsidRPr="00A46984">
        <w:rPr>
          <w:rFonts w:ascii="Arial" w:hAnsi="Arial" w:cs="Arial"/>
        </w:rPr>
        <w:t xml:space="preserve">,) ≤ </w:t>
      </w:r>
      <w:r w:rsidRPr="00A46984">
        <w:rPr>
          <w:rFonts w:ascii="Arial" w:eastAsia="MS Mincho" w:hAnsi="Arial" w:cs="Arial"/>
        </w:rPr>
        <w:t>㉑</w:t>
      </w:r>
      <w:r>
        <w:rPr>
          <w:rFonts w:ascii="Arial" w:hAnsi="Arial" w:cs="Arial"/>
        </w:rPr>
        <w:t>]</w:t>
      </w:r>
      <w:r>
        <w:rPr>
          <w:rFonts w:ascii="Arial" w:hAnsi="Arial" w:cs="Arial"/>
        </w:rPr>
        <w:tab/>
        <w:t>14,170,200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3,168,000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ab/>
        <w:t>990,000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ab/>
        <w:t>7,757,200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ab/>
        <w:t>2,225,000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eastAsia="MS Mincho" w:hAnsi="Arial" w:cs="Arial"/>
        </w:rPr>
        <w:t>㉓</w:t>
      </w:r>
      <w:r w:rsidRPr="00A46984">
        <w:rPr>
          <w:rFonts w:ascii="Arial" w:hAnsi="Arial" w:cs="Arial"/>
        </w:rPr>
        <w:t xml:space="preserve"> Company Calculation Deposit (</w:t>
      </w:r>
      <w:r w:rsidRPr="00A46984">
        <w:rPr>
          <w:rFonts w:ascii="굴림" w:eastAsia="굴림" w:hAnsi="굴림" w:cs="굴림" w:hint="eastAsia"/>
        </w:rPr>
        <w:t>⑧</w:t>
      </w:r>
      <w:r w:rsidRPr="00A46984">
        <w:rPr>
          <w:rFonts w:ascii="Arial" w:hAnsi="Arial" w:cs="Arial"/>
        </w:rPr>
        <w:t xml:space="preserve"> + </w:t>
      </w:r>
      <w:r w:rsidRPr="00A46984">
        <w:rPr>
          <w:rFonts w:ascii="굴림" w:eastAsia="굴림" w:hAnsi="굴림" w:cs="굴림" w:hint="eastAsia"/>
        </w:rPr>
        <w:t>⑨</w:t>
      </w:r>
      <w:r w:rsidRPr="00A46984">
        <w:rPr>
          <w:rFonts w:ascii="Arial" w:hAnsi="Arial" w:cs="Arial"/>
        </w:rPr>
        <w:t>)</w:t>
      </w:r>
      <w:r w:rsidRPr="00A46984">
        <w:rPr>
          <w:rFonts w:ascii="Arial" w:hAnsi="Arial" w:cs="Arial"/>
        </w:rPr>
        <w:tab/>
        <w:t>14,506,000</w:t>
      </w:r>
      <w:r w:rsidRPr="00A46984">
        <w:rPr>
          <w:rFonts w:ascii="Arial" w:hAnsi="Arial" w:cs="Arial"/>
        </w:rPr>
        <w:tab/>
        <w:t>3,000,000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ab/>
        <w:t>1,356,000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ab/>
        <w:t>7,700,000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ab/>
        <w:t>2,450,000</w:t>
      </w:r>
      <w:r w:rsidRPr="00A46984">
        <w:rPr>
          <w:rFonts w:ascii="Arial" w:eastAsia="MS Mincho" w:hAnsi="Arial" w:cs="Arial"/>
        </w:rPr>
        <w:t>㉔</w:t>
      </w:r>
      <w:r w:rsidRPr="00A46984">
        <w:rPr>
          <w:rFonts w:ascii="Arial" w:hAnsi="Arial" w:cs="Arial"/>
        </w:rPr>
        <w:t xml:space="preserve"> Deductible (</w:t>
      </w:r>
      <w:r w:rsidRPr="00A46984">
        <w:rPr>
          <w:rFonts w:ascii="Arial" w:eastAsia="MS Mincho" w:hAnsi="Arial" w:cs="Arial"/>
        </w:rPr>
        <w:t>㉓</w:t>
      </w:r>
      <w:r w:rsidRPr="00A46984"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Cambria Math" w:hAnsi="Cambria Math" w:cs="Cambria Math"/>
        </w:rPr>
        <w:t>△</w:t>
      </w:r>
      <w:r>
        <w:rPr>
          <w:rFonts w:ascii="Arial" w:hAnsi="Arial" w:cs="Arial"/>
        </w:rPr>
        <w:t>225,200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561,000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Cambria Math" w:hAnsi="Cambria Math" w:cs="Cambria Math"/>
        </w:rPr>
        <w:t>△</w:t>
      </w:r>
      <w:r w:rsidRPr="00A46984">
        <w:rPr>
          <w:rFonts w:ascii="Arial" w:hAnsi="Arial" w:cs="Arial"/>
        </w:rPr>
        <w:t>168,000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366,000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Cambria Math" w:hAnsi="Cambria Math" w:cs="Cambria Math"/>
        </w:rPr>
        <w:t>△</w:t>
      </w:r>
      <w:r w:rsidRPr="00A46984">
        <w:rPr>
          <w:rFonts w:ascii="Arial" w:hAnsi="Arial" w:cs="Arial"/>
        </w:rPr>
        <w:t>57,2000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195,000</w:t>
      </w:r>
      <w:r w:rsidRPr="00A46984">
        <w:rPr>
          <w:rFonts w:ascii="Arial" w:hAnsi="Arial" w:cs="Arial"/>
        </w:rPr>
        <w:t xml:space="preserve">　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㉕</w:t>
      </w:r>
      <w:r w:rsidRPr="00A46984">
        <w:rPr>
          <w:rFonts w:ascii="Arial" w:hAnsi="Arial" w:cs="Arial"/>
        </w:rPr>
        <w:t xml:space="preserve"> Special depreciation amount due to the application of the minimum tax</w:t>
      </w:r>
      <w:r w:rsidRPr="00A46984"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Adjustment amount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㉖</w:t>
      </w:r>
      <w:r w:rsidRPr="00A46984">
        <w:rPr>
          <w:rFonts w:ascii="Arial" w:hAnsi="Arial" w:cs="Arial"/>
        </w:rPr>
        <w:t xml:space="preserve"> Amortization denial</w:t>
      </w:r>
      <w:r w:rsidRPr="00A46984">
        <w:rPr>
          <w:rFonts w:ascii="Arial" w:hAnsi="Arial" w:cs="Arial"/>
        </w:rPr>
        <w:tab/>
      </w:r>
      <w:r w:rsidRPr="00A46984">
        <w:rPr>
          <w:rFonts w:ascii="Cambria Math" w:hAnsi="Cambria Math" w:cs="Cambria Math"/>
        </w:rPr>
        <w:t>△</w:t>
      </w:r>
      <w:r w:rsidRPr="00A46984">
        <w:rPr>
          <w:rFonts w:ascii="Arial" w:hAnsi="Arial" w:cs="Arial"/>
        </w:rPr>
        <w:t>225,200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561,000</w:t>
      </w:r>
      <w:r w:rsidRPr="00A46984">
        <w:rPr>
          <w:rFonts w:ascii="Arial" w:hAnsi="Arial" w:cs="Arial"/>
        </w:rPr>
        <w:tab/>
      </w:r>
      <w:r w:rsidRPr="00A46984">
        <w:rPr>
          <w:rFonts w:ascii="Cambria Math" w:hAnsi="Cambria Math" w:cs="Cambria Math"/>
        </w:rPr>
        <w:t>△</w:t>
      </w:r>
      <w:r w:rsidRPr="00A46984">
        <w:rPr>
          <w:rFonts w:ascii="Arial" w:hAnsi="Arial" w:cs="Arial"/>
        </w:rPr>
        <w:t>168,000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ab/>
        <w:t>366,000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ab/>
      </w:r>
      <w:r w:rsidRPr="00A46984">
        <w:rPr>
          <w:rFonts w:ascii="Cambria Math" w:hAnsi="Cambria Math" w:cs="Cambria Math"/>
        </w:rPr>
        <w:t>△</w:t>
      </w:r>
      <w:r w:rsidRPr="00A46984">
        <w:rPr>
          <w:rFonts w:ascii="Arial" w:hAnsi="Arial" w:cs="Arial"/>
        </w:rPr>
        <w:t>57,2000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ab/>
        <w:t>195,000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㉗</w:t>
      </w:r>
      <w:r w:rsidRPr="00A46984">
        <w:rPr>
          <w:rFonts w:ascii="Arial" w:hAnsi="Arial" w:cs="Arial"/>
        </w:rPr>
        <w:t xml:space="preserve"> Previously denied amount appropriated loss amount was added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(</w:t>
      </w:r>
      <w:r w:rsidRPr="00A46984">
        <w:rPr>
          <w:rFonts w:ascii="굴림" w:eastAsia="굴림" w:hAnsi="굴림" w:cs="굴림" w:hint="eastAsia"/>
        </w:rPr>
        <w:t>⑪</w:t>
      </w:r>
      <w:r w:rsidRPr="00A46984">
        <w:rPr>
          <w:rFonts w:ascii="Arial" w:hAnsi="Arial" w:cs="Arial"/>
        </w:rPr>
        <w:t xml:space="preserve">, only </w:t>
      </w:r>
      <w:r w:rsidRPr="00A46984">
        <w:rPr>
          <w:rFonts w:ascii="굴림" w:eastAsia="굴림" w:hAnsi="굴림" w:cs="굴림" w:hint="eastAsia"/>
        </w:rPr>
        <w:t>⑪</w:t>
      </w:r>
      <w:r w:rsidRPr="00A46984">
        <w:rPr>
          <w:rFonts w:ascii="Arial" w:hAnsi="Arial" w:cs="Arial"/>
        </w:rPr>
        <w:t xml:space="preserve"> ≤ | </w:t>
      </w:r>
      <w:r w:rsidRPr="00A46984">
        <w:rPr>
          <w:rFonts w:ascii="Cambria Math" w:hAnsi="Cambria Math" w:cs="Cambria Math"/>
        </w:rPr>
        <w:t>△</w:t>
      </w:r>
      <w:r w:rsidRPr="00A46984">
        <w:rPr>
          <w:rFonts w:ascii="Arial" w:hAnsi="Arial" w:cs="Arial"/>
        </w:rPr>
        <w:t xml:space="preserve"> </w:t>
      </w:r>
      <w:r w:rsidRPr="00A46984">
        <w:rPr>
          <w:rFonts w:ascii="Arial" w:eastAsia="MS Mincho" w:hAnsi="Arial" w:cs="Arial"/>
        </w:rPr>
        <w:t>㉔</w:t>
      </w:r>
      <w:r>
        <w:rPr>
          <w:rFonts w:ascii="Arial" w:hAnsi="Arial" w:cs="Arial"/>
        </w:rPr>
        <w:t xml:space="preserve"> |)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㉘</w:t>
      </w:r>
      <w:r w:rsidRPr="00A46984">
        <w:rPr>
          <w:rFonts w:ascii="Arial" w:hAnsi="Arial" w:cs="Arial"/>
        </w:rPr>
        <w:t xml:space="preserve"> Total amount of denial at the end of the current period (</w:t>
      </w:r>
      <w:r w:rsidRPr="00A46984">
        <w:rPr>
          <w:rFonts w:ascii="굴림" w:eastAsia="굴림" w:hAnsi="굴림" w:cs="굴림" w:hint="eastAsia"/>
        </w:rPr>
        <w:t>⑪</w:t>
      </w:r>
      <w:r w:rsidRPr="00A46984">
        <w:rPr>
          <w:rFonts w:ascii="Arial" w:hAnsi="Arial" w:cs="Arial"/>
        </w:rPr>
        <w:t>+</w:t>
      </w:r>
      <w:r w:rsidRPr="00A46984">
        <w:rPr>
          <w:rFonts w:ascii="Arial" w:eastAsia="MS Mincho" w:hAnsi="Arial" w:cs="Arial"/>
        </w:rPr>
        <w:t>㉖</w:t>
      </w:r>
      <w:r w:rsidRPr="00A46984">
        <w:rPr>
          <w:rFonts w:ascii="Arial" w:hAnsi="Arial" w:cs="Arial"/>
        </w:rPr>
        <w:t>-|</w:t>
      </w:r>
      <w:r w:rsidRPr="00A46984">
        <w:rPr>
          <w:rFonts w:ascii="Arial" w:eastAsia="MS Mincho" w:hAnsi="Arial" w:cs="Arial"/>
        </w:rPr>
        <w:t>㉗</w:t>
      </w:r>
      <w:r w:rsidRPr="00A46984">
        <w:rPr>
          <w:rFonts w:ascii="Arial" w:hAnsi="Arial" w:cs="Arial"/>
        </w:rPr>
        <w:t>|)</w:t>
      </w:r>
      <w:r w:rsidRPr="00A46984">
        <w:rPr>
          <w:rFonts w:ascii="Arial" w:hAnsi="Arial" w:cs="Arial"/>
        </w:rPr>
        <w:tab/>
        <w:t>561,000</w:t>
      </w:r>
      <w:r w:rsidRPr="00A46984">
        <w:rPr>
          <w:rFonts w:ascii="Arial" w:hAnsi="Arial" w:cs="Arial"/>
        </w:rPr>
        <w:tab/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ab/>
        <w:t>366,000</w:t>
      </w:r>
      <w:r w:rsidRPr="00A46984">
        <w:rPr>
          <w:rFonts w:ascii="Arial" w:hAnsi="Arial" w:cs="Arial"/>
        </w:rPr>
        <w:t xml:space="preserve">　</w:t>
      </w:r>
      <w:r w:rsidRPr="00A46984">
        <w:rPr>
          <w:rFonts w:ascii="Arial" w:hAnsi="Arial" w:cs="Arial"/>
        </w:rPr>
        <w:tab/>
        <w:t>0</w:t>
      </w:r>
      <w:r w:rsidRPr="00A46984">
        <w:rPr>
          <w:rFonts w:ascii="Arial" w:hAnsi="Arial" w:cs="Arial"/>
        </w:rPr>
        <w:t xml:space="preserve">　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195,000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Defrosting amount at the end of the current period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㉙</w:t>
      </w:r>
      <w:r w:rsidRPr="00A46984">
        <w:rPr>
          <w:rFonts w:ascii="Arial" w:hAnsi="Arial" w:cs="Arial"/>
        </w:rPr>
        <w:t xml:space="preserve"> of the current period's agenda amount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( |</w:t>
      </w:r>
      <w:r w:rsidRPr="00A46984">
        <w:rPr>
          <w:rFonts w:ascii="Cambria Math" w:hAnsi="Cambria Math" w:cs="Cambria Math"/>
        </w:rPr>
        <w:t>△</w:t>
      </w:r>
      <w:r w:rsidRPr="00A46984">
        <w:rPr>
          <w:rFonts w:ascii="Arial" w:eastAsia="MS Mincho" w:hAnsi="Arial" w:cs="Arial"/>
        </w:rPr>
        <w:t>㉔</w:t>
      </w:r>
      <w:r w:rsidRPr="00A46984">
        <w:rPr>
          <w:rFonts w:ascii="Arial" w:hAnsi="Arial" w:cs="Arial"/>
        </w:rPr>
        <w:t>| - |</w:t>
      </w:r>
      <w:r w:rsidRPr="00A46984">
        <w:rPr>
          <w:rFonts w:ascii="Arial" w:eastAsia="MS Mincho" w:hAnsi="Arial" w:cs="Arial"/>
        </w:rPr>
        <w:t>㉗</w:t>
      </w:r>
      <w:r>
        <w:rPr>
          <w:rFonts w:ascii="Arial" w:hAnsi="Arial" w:cs="Arial"/>
        </w:rPr>
        <w:t>|)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 xml:space="preserve">Accumulated amortization of </w:t>
      </w:r>
      <w:r w:rsidRPr="00A46984">
        <w:rPr>
          <w:rFonts w:ascii="Arial" w:eastAsia="MS Mincho" w:hAnsi="Arial" w:cs="Arial"/>
        </w:rPr>
        <w:t>㉚</w:t>
      </w:r>
      <w:r w:rsidRPr="00A46984">
        <w:rPr>
          <w:rFonts w:ascii="Arial" w:hAnsi="Arial" w:cs="Arial"/>
        </w:rPr>
        <w:t xml:space="preserve"> agenda (</w:t>
      </w:r>
      <w:r w:rsidRPr="00A46984">
        <w:rPr>
          <w:rFonts w:ascii="굴림" w:eastAsia="굴림" w:hAnsi="굴림" w:cs="굴림" w:hint="eastAsia"/>
        </w:rPr>
        <w:t>⑩</w:t>
      </w:r>
      <w:r w:rsidRPr="00A46984">
        <w:rPr>
          <w:rFonts w:ascii="Arial" w:hAnsi="Arial" w:cs="Arial"/>
        </w:rPr>
        <w:t xml:space="preserve"> + </w:t>
      </w:r>
      <w:r w:rsidRPr="00A46984">
        <w:rPr>
          <w:rFonts w:ascii="Arial" w:eastAsia="MS Mincho" w:hAnsi="Arial" w:cs="Arial"/>
        </w:rPr>
        <w:t>㉙</w:t>
      </w:r>
      <w:r>
        <w:rPr>
          <w:rFonts w:ascii="Arial" w:hAnsi="Arial" w:cs="Arial"/>
        </w:rPr>
        <w:t>)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Report Adjustment Depreciation Cost Calculation (2013, 12, 31, previous acquisitions)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㉛</w:t>
      </w:r>
      <w:r w:rsidRPr="00A46984">
        <w:rPr>
          <w:rFonts w:ascii="Arial" w:hAnsi="Arial" w:cs="Arial"/>
        </w:rPr>
        <w:t xml:space="preserve"> Ba</w:t>
      </w:r>
      <w:r>
        <w:rPr>
          <w:rFonts w:ascii="Arial" w:hAnsi="Arial" w:cs="Arial"/>
        </w:rPr>
        <w:t>sed on the depreciation rate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㉜</w:t>
      </w:r>
      <w:r w:rsidRPr="00A46984">
        <w:rPr>
          <w:rFonts w:ascii="Arial" w:hAnsi="Arial" w:cs="Arial"/>
        </w:rPr>
        <w:t xml:space="preserve"> Previous amortization costs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㉝</w:t>
      </w:r>
      <w:r w:rsidRPr="00A46984">
        <w:rPr>
          <w:rFonts w:ascii="Arial" w:hAnsi="Arial" w:cs="Arial"/>
        </w:rPr>
        <w:t xml:space="preserve"> Last depreciation limit [</w:t>
      </w:r>
      <w:r w:rsidRPr="00A46984">
        <w:rPr>
          <w:rFonts w:ascii="Arial" w:eastAsia="MS Mincho" w:hAnsi="Arial" w:cs="Arial"/>
        </w:rPr>
        <w:t>㉜</w:t>
      </w:r>
      <w:r w:rsidRPr="00A46984">
        <w:rPr>
          <w:rFonts w:ascii="Arial" w:hAnsi="Arial" w:cs="Arial"/>
        </w:rPr>
        <w:t>-{</w:t>
      </w:r>
      <w:r w:rsidRPr="00A46984">
        <w:rPr>
          <w:rFonts w:ascii="Arial" w:eastAsia="MS Mincho" w:hAnsi="Arial" w:cs="Arial"/>
        </w:rPr>
        <w:t>㉓</w:t>
      </w:r>
      <w:r w:rsidRPr="00A46984">
        <w:rPr>
          <w:rFonts w:ascii="Arial" w:hAnsi="Arial" w:cs="Arial"/>
        </w:rPr>
        <w:t>-(</w:t>
      </w:r>
      <w:r w:rsidRPr="00A46984">
        <w:rPr>
          <w:rFonts w:ascii="Arial" w:eastAsia="MS Mincho" w:hAnsi="Arial" w:cs="Arial"/>
        </w:rPr>
        <w:t>㉘</w:t>
      </w:r>
      <w:r>
        <w:rPr>
          <w:rFonts w:ascii="Arial" w:hAnsi="Arial" w:cs="Arial"/>
        </w:rPr>
        <w:t>)}]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㉞</w:t>
      </w:r>
      <w:r w:rsidRPr="00A46984">
        <w:rPr>
          <w:rFonts w:ascii="Arial" w:hAnsi="Arial" w:cs="Arial"/>
        </w:rPr>
        <w:t xml:space="preserve"> Amount subje</w:t>
      </w:r>
      <w:r>
        <w:rPr>
          <w:rFonts w:ascii="Arial" w:hAnsi="Arial" w:cs="Arial"/>
        </w:rPr>
        <w:t>ct to additional deduction</w:t>
      </w:r>
      <w:r w:rsidRPr="00A46984">
        <w:rPr>
          <w:rFonts w:ascii="Arial" w:eastAsia="MS Mincho" w:hAnsi="Arial" w:cs="Arial"/>
        </w:rPr>
        <w:t>㉟</w:t>
      </w:r>
      <w:r w:rsidRPr="00A46984">
        <w:rPr>
          <w:rFonts w:ascii="Arial" w:hAnsi="Arial" w:cs="Arial"/>
        </w:rPr>
        <w:t xml:space="preserve"> Additional deductions after calculating th</w:t>
      </w:r>
      <w:r>
        <w:rPr>
          <w:rFonts w:ascii="Arial" w:hAnsi="Arial" w:cs="Arial"/>
        </w:rPr>
        <w:t>e limit of the same property</w:t>
      </w: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Report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hAnsi="Arial" w:cs="Arial"/>
        </w:rPr>
        <w:t>Adjustment Depreciation Cost Calculation (acquired after January 1, 2014)</w:t>
      </w:r>
      <w:r w:rsidRPr="00A46984">
        <w:rPr>
          <w:rFonts w:ascii="Arial" w:hAnsi="Arial" w:cs="Arial"/>
        </w:rPr>
        <w:tab/>
      </w:r>
      <w:r w:rsidRPr="00A46984">
        <w:rPr>
          <w:rFonts w:ascii="Arial" w:eastAsia="MS Mincho" w:hAnsi="Arial" w:cs="Arial"/>
        </w:rPr>
        <w:t>㊱</w:t>
      </w:r>
      <w:r w:rsidRPr="00A46984">
        <w:rPr>
          <w:rFonts w:ascii="Arial" w:hAnsi="Arial" w:cs="Arial"/>
        </w:rPr>
        <w:t xml:space="preserve"> The number of years of standard content prescribed by Ordinance of the Ministry of Strategy and Finance</w:t>
      </w:r>
      <w:r w:rsidRPr="00A46984">
        <w:rPr>
          <w:rFonts w:ascii="Arial" w:hAnsi="Arial" w:cs="Arial"/>
        </w:rPr>
        <w:tab/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㊲</w:t>
      </w:r>
      <w:r>
        <w:rPr>
          <w:rFonts w:ascii="Arial" w:hAnsi="Arial" w:cs="Arial"/>
        </w:rPr>
        <w:t xml:space="preserve"> Base depreciation limit</w:t>
      </w:r>
      <w:r>
        <w:rPr>
          <w:rFonts w:ascii="Arial" w:hAnsi="Arial" w:cs="Arial" w:hint="eastAsia"/>
        </w:rPr>
        <w:t xml:space="preserve"> </w:t>
      </w:r>
      <w:r w:rsidRPr="00A46984">
        <w:rPr>
          <w:rFonts w:ascii="Arial" w:eastAsia="MS Mincho" w:hAnsi="Arial" w:cs="Arial"/>
        </w:rPr>
        <w:t>㊳</w:t>
      </w:r>
      <w:r w:rsidRPr="00A46984">
        <w:rPr>
          <w:rFonts w:ascii="Arial" w:hAnsi="Arial" w:cs="Arial"/>
        </w:rPr>
        <w:t xml:space="preserve"> Ad</w:t>
      </w:r>
      <w:r>
        <w:rPr>
          <w:rFonts w:ascii="Arial" w:hAnsi="Arial" w:cs="Arial"/>
        </w:rPr>
        <w:t>ditional deductible amount</w:t>
      </w:r>
      <w:r>
        <w:rPr>
          <w:rFonts w:ascii="Arial" w:hAnsi="Arial" w:cs="Arial" w:hint="eastAsia"/>
        </w:rPr>
        <w:t xml:space="preserve"> </w:t>
      </w:r>
      <w:bookmarkStart w:id="0" w:name="_GoBack"/>
      <w:bookmarkEnd w:id="0"/>
      <w:r w:rsidRPr="00A46984">
        <w:rPr>
          <w:rFonts w:ascii="Arial" w:eastAsia="MS Mincho" w:hAnsi="Arial" w:cs="Arial"/>
        </w:rPr>
        <w:t>㊳</w:t>
      </w:r>
      <w:r w:rsidRPr="00A46984">
        <w:rPr>
          <w:rFonts w:ascii="Arial" w:hAnsi="Arial" w:cs="Arial"/>
        </w:rPr>
        <w:t xml:space="preserve"> After calculating additional deductions, the accumulated amount of denial at the end of the current period (</w:t>
      </w:r>
      <w:r w:rsidRPr="00A46984">
        <w:rPr>
          <w:rFonts w:ascii="Arial" w:eastAsia="MS Mincho" w:hAnsi="Arial" w:cs="Arial"/>
        </w:rPr>
        <w:t>㉘</w:t>
      </w:r>
      <w:r w:rsidRPr="00A46984">
        <w:rPr>
          <w:rFonts w:ascii="Arial" w:hAnsi="Arial" w:cs="Arial"/>
        </w:rPr>
        <w:t xml:space="preserve"> </w:t>
      </w:r>
      <w:r w:rsidRPr="00A46984">
        <w:rPr>
          <w:rFonts w:ascii="Arial" w:eastAsia="MS Mincho" w:hAnsi="Arial" w:cs="Arial"/>
        </w:rPr>
        <w:t>㊳</w:t>
      </w:r>
      <w:r w:rsidRPr="00A46984">
        <w:rPr>
          <w:rFonts w:ascii="Arial" w:hAnsi="Arial" w:cs="Arial"/>
        </w:rPr>
        <w:t>)</w:t>
      </w:r>
      <w:r w:rsidRPr="00A46984">
        <w:rPr>
          <w:rFonts w:ascii="Arial" w:hAnsi="Arial" w:cs="Arial"/>
        </w:rPr>
        <w:tab/>
      </w:r>
      <w:r w:rsidRPr="00A46984">
        <w:rPr>
          <w:rFonts w:ascii="Arial" w:hAnsi="Arial" w:cs="Arial"/>
        </w:rPr>
        <w:tab/>
      </w:r>
      <w:r w:rsidRPr="00A46984">
        <w:rPr>
          <w:rFonts w:ascii="Arial" w:hAnsi="Arial" w:cs="Arial"/>
        </w:rPr>
        <w:tab/>
      </w:r>
      <w:r w:rsidRPr="00A46984">
        <w:rPr>
          <w:rFonts w:ascii="Arial" w:hAnsi="Arial" w:cs="Arial"/>
        </w:rPr>
        <w:tab/>
      </w:r>
      <w:r w:rsidRPr="00A46984">
        <w:rPr>
          <w:rFonts w:ascii="Arial" w:hAnsi="Arial" w:cs="Arial"/>
        </w:rPr>
        <w:tab/>
      </w:r>
    </w:p>
    <w:p w:rsidR="00A46984" w:rsidRPr="00A46984" w:rsidRDefault="00A46984" w:rsidP="00A46984">
      <w:pPr>
        <w:rPr>
          <w:rFonts w:ascii="Arial" w:hAnsi="Arial" w:cs="Arial"/>
        </w:rPr>
      </w:pPr>
    </w:p>
    <w:p w:rsidR="00A46984" w:rsidRPr="00A46984" w:rsidRDefault="00A46984" w:rsidP="00A46984">
      <w:pPr>
        <w:rPr>
          <w:rFonts w:ascii="Arial" w:hAnsi="Arial" w:cs="Arial"/>
        </w:rPr>
      </w:pPr>
    </w:p>
    <w:p w:rsidR="00A46984" w:rsidRPr="00A46984" w:rsidRDefault="00A46984" w:rsidP="00A46984">
      <w:pPr>
        <w:rPr>
          <w:rFonts w:ascii="Arial" w:hAnsi="Arial" w:cs="Arial"/>
        </w:rPr>
      </w:pPr>
    </w:p>
    <w:p w:rsidR="000F1BFB" w:rsidRPr="00A46984" w:rsidRDefault="000F1BFB" w:rsidP="00A46984">
      <w:pPr>
        <w:rPr>
          <w:rFonts w:ascii="Arial" w:hAnsi="Arial" w:cs="Arial"/>
        </w:rPr>
      </w:pPr>
    </w:p>
    <w:sectPr w:rsidR="000F1BFB" w:rsidRPr="00A46984" w:rsidSect="00374E63">
      <w:pgSz w:w="11907" w:h="19845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89"/>
    <w:rsid w:val="000409C5"/>
    <w:rsid w:val="000E5BB2"/>
    <w:rsid w:val="000F1BFB"/>
    <w:rsid w:val="0011506E"/>
    <w:rsid w:val="001665D2"/>
    <w:rsid w:val="001A0DCD"/>
    <w:rsid w:val="001F4B9E"/>
    <w:rsid w:val="0020133F"/>
    <w:rsid w:val="00227AB6"/>
    <w:rsid w:val="002433BC"/>
    <w:rsid w:val="002A1BA0"/>
    <w:rsid w:val="00374E63"/>
    <w:rsid w:val="00394406"/>
    <w:rsid w:val="00413D77"/>
    <w:rsid w:val="00422AB3"/>
    <w:rsid w:val="004B066F"/>
    <w:rsid w:val="005178D8"/>
    <w:rsid w:val="0059423F"/>
    <w:rsid w:val="005B0442"/>
    <w:rsid w:val="006123F4"/>
    <w:rsid w:val="006616CC"/>
    <w:rsid w:val="00727113"/>
    <w:rsid w:val="00815280"/>
    <w:rsid w:val="008161AE"/>
    <w:rsid w:val="00817A89"/>
    <w:rsid w:val="00A35F44"/>
    <w:rsid w:val="00A46984"/>
    <w:rsid w:val="00A84C0F"/>
    <w:rsid w:val="00BD37E2"/>
    <w:rsid w:val="00D40FF9"/>
    <w:rsid w:val="00D54ADE"/>
    <w:rsid w:val="00D759FB"/>
    <w:rsid w:val="00E27501"/>
    <w:rsid w:val="00E62937"/>
    <w:rsid w:val="00EB28DA"/>
    <w:rsid w:val="00ED5884"/>
    <w:rsid w:val="00F82122"/>
    <w:rsid w:val="00FA4CFF"/>
    <w:rsid w:val="00F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1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17A89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17A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17A8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2023-10-12T08:26:00Z</dcterms:created>
  <dcterms:modified xsi:type="dcterms:W3CDTF">2023-10-15T02:00:00Z</dcterms:modified>
</cp:coreProperties>
</file>