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Fonts w:ascii="Arial" w:hAnsi="Arial" w:cs="Arial"/>
        </w:rPr>
      </w:pPr>
      <w:r>
        <w:rPr>
          <w:rFonts w:ascii="Arial" w:hAnsi="Arial" w:cs="Arial"/>
        </w:rPr>
        <w:t>(Deductible limit) MAX(A,B)</w:t>
      </w:r>
      <w:r>
        <w:rPr>
          <w:rFonts w:ascii="Arial" w:hAnsi="Arial" w:cs="Arial" w:hint="eastAsia"/>
        </w:rPr>
        <w:t xml:space="preserve"> </w:t>
      </w:r>
      <w:r w:rsidRPr="00816030">
        <w:rPr>
          <w:rFonts w:ascii="Arial" w:hAnsi="Arial" w:cs="Arial"/>
        </w:rPr>
        <w:t>A. Standard depreciation cost (</w:t>
      </w:r>
      <w:r w:rsidRPr="00816030">
        <w:rPr>
          <w:rFonts w:ascii="굴림" w:eastAsia="굴림" w:hAnsi="굴림" w:cs="굴림" w:hint="eastAsia"/>
        </w:rPr>
        <w:t>ⓐ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816030">
        <w:rPr>
          <w:rFonts w:ascii="Arial" w:hAnsi="Arial" w:cs="Arial"/>
        </w:rPr>
        <w:t>B. Depreciation cost included in the loss amount in the settlement statement + MIN(</w:t>
      </w:r>
      <w:r w:rsidRPr="00816030">
        <w:rPr>
          <w:rFonts w:ascii="굴림" w:eastAsia="굴림" w:hAnsi="굴림" w:cs="굴림" w:hint="eastAsia"/>
        </w:rPr>
        <w:t>ⓑ</w:t>
      </w:r>
      <w:r w:rsidRPr="00816030">
        <w:rPr>
          <w:rFonts w:ascii="Arial" w:hAnsi="Arial" w:cs="Arial"/>
        </w:rPr>
        <w:t>,</w:t>
      </w:r>
      <w:r w:rsidRPr="00816030">
        <w:rPr>
          <w:rFonts w:ascii="굴림" w:eastAsia="굴림" w:hAnsi="굴림" w:cs="굴림" w:hint="eastAsia"/>
        </w:rPr>
        <w:t>ⓒ</w:t>
      </w:r>
      <w:r w:rsidRPr="00816030">
        <w:rPr>
          <w:rFonts w:ascii="Arial" w:hAnsi="Arial" w:cs="Arial"/>
        </w:rPr>
        <w:t xml:space="preserve">) [However, if </w:t>
      </w:r>
      <w:r w:rsidRPr="00816030">
        <w:rPr>
          <w:rFonts w:ascii="굴림" w:eastAsia="굴림" w:hAnsi="굴림" w:cs="굴림" w:hint="eastAsia"/>
        </w:rPr>
        <w:t>ⓒ</w:t>
      </w:r>
      <w:r w:rsidRPr="00816030">
        <w:rPr>
          <w:rFonts w:ascii="Arial" w:hAnsi="Arial" w:cs="Arial"/>
        </w:rPr>
        <w:t>X25%&gt;</w:t>
      </w:r>
      <w:r w:rsidRPr="00816030">
        <w:rPr>
          <w:rFonts w:ascii="굴림" w:eastAsia="굴림" w:hAnsi="굴림" w:cs="굴림" w:hint="eastAsia"/>
        </w:rPr>
        <w:t>ⓑ</w:t>
      </w:r>
      <w:r w:rsidRPr="00816030">
        <w:rPr>
          <w:rFonts w:ascii="Arial" w:hAnsi="Arial" w:cs="Arial"/>
        </w:rPr>
        <w:t xml:space="preserve">, </w:t>
      </w:r>
      <w:r w:rsidRPr="00816030">
        <w:rPr>
          <w:rFonts w:ascii="굴림" w:eastAsia="굴림" w:hAnsi="굴림" w:cs="굴림" w:hint="eastAsia"/>
        </w:rPr>
        <w:t>ⓒ</w:t>
      </w:r>
      <w:r w:rsidRPr="00816030">
        <w:rPr>
          <w:rFonts w:ascii="Arial" w:hAnsi="Arial" w:cs="Arial"/>
        </w:rPr>
        <w:t>X25% is applied)</w:t>
      </w:r>
    </w:p>
    <w:p w:rsidR="000F1BFB" w:rsidRPr="00816030" w:rsidRDefault="000F1BFB" w:rsidP="00816030"/>
    <w:sectPr w:rsidR="000F1BFB" w:rsidRPr="00816030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0111D"/>
    <w:rsid w:val="0011506E"/>
    <w:rsid w:val="001665D2"/>
    <w:rsid w:val="001A0DCD"/>
    <w:rsid w:val="001F4B9E"/>
    <w:rsid w:val="0020133F"/>
    <w:rsid w:val="00227AB6"/>
    <w:rsid w:val="002433BC"/>
    <w:rsid w:val="002A1BA0"/>
    <w:rsid w:val="00324FDF"/>
    <w:rsid w:val="00374E63"/>
    <w:rsid w:val="00394406"/>
    <w:rsid w:val="00413D77"/>
    <w:rsid w:val="00422AB3"/>
    <w:rsid w:val="004B066F"/>
    <w:rsid w:val="004D0397"/>
    <w:rsid w:val="005178D8"/>
    <w:rsid w:val="00572CEC"/>
    <w:rsid w:val="0059423F"/>
    <w:rsid w:val="005B0442"/>
    <w:rsid w:val="006123F4"/>
    <w:rsid w:val="006616CC"/>
    <w:rsid w:val="00727113"/>
    <w:rsid w:val="00815280"/>
    <w:rsid w:val="00816030"/>
    <w:rsid w:val="008161AE"/>
    <w:rsid w:val="00817A8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2023-10-12T08:26:00Z</dcterms:created>
  <dcterms:modified xsi:type="dcterms:W3CDTF">2023-10-15T04:10:00Z</dcterms:modified>
</cp:coreProperties>
</file>