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DE3C" w14:textId="15C8451D" w:rsidR="00755AB7" w:rsidRPr="00755AB7" w:rsidRDefault="00755AB7" w:rsidP="00755AB7">
      <w:pPr>
        <w:rPr>
          <w:rFonts w:ascii="Arial" w:hAnsi="Arial" w:cs="Arial"/>
          <w:szCs w:val="20"/>
        </w:rPr>
      </w:pPr>
      <w:r w:rsidRPr="00755AB7">
        <w:rPr>
          <w:rFonts w:ascii="Arial" w:eastAsia="한컴돋움" w:hAnsi="Arial" w:cs="Arial"/>
          <w:spacing w:val="-5"/>
          <w:w w:val="90"/>
          <w:kern w:val="0"/>
          <w:szCs w:val="20"/>
          <w:lang w:val="vi"/>
          <w14:ligatures w14:val="none"/>
        </w:rPr>
        <w:t>Corporate tax on capital gains from land, etc. = (Transfer value - Tax book value at the time of transfer*) × Tax rate</w:t>
      </w:r>
      <w:r w:rsidRPr="00755AB7">
        <w:rPr>
          <w:rFonts w:ascii="Arial" w:hAnsi="Arial" w:cs="Arial"/>
          <w:spacing w:val="-4"/>
          <w:w w:val="90"/>
          <w:szCs w:val="20"/>
        </w:rPr>
        <w:t xml:space="preserve"> </w:t>
      </w:r>
      <w:r w:rsidRPr="00755AB7">
        <w:rPr>
          <w:rFonts w:ascii="Arial" w:hAnsi="Arial" w:cs="Arial"/>
          <w:szCs w:val="20"/>
        </w:rPr>
        <w:t xml:space="preserve"> </w:t>
      </w:r>
      <w:r w:rsidRPr="00755AB7">
        <w:rPr>
          <w:rFonts w:ascii="Arial" w:hAnsi="Arial" w:cs="Arial"/>
          <w:szCs w:val="20"/>
        </w:rPr>
        <w:t>* * Capital gains, such as land acquired by a non-profit domestic corporation before December 31, 1990, may be the transfer amount minus the book value and the greater value evaluated under the Inheritance Tax and Gift Tax Act as of January 1, 1991.</w:t>
      </w:r>
    </w:p>
    <w:sectPr w:rsidR="00755AB7" w:rsidRPr="00755AB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한컴돋움">
    <w:altName w:val="바탕"/>
    <w:charset w:val="81"/>
    <w:family w:val="roman"/>
    <w:pitch w:val="variable"/>
    <w:sig w:usb0="F7FFAFFF" w:usb1="FBDFFFFF" w:usb2="00FFFFFF" w:usb3="00000000" w:csb0="8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B7"/>
    <w:rsid w:val="00755A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581C"/>
  <w15:chartTrackingRefBased/>
  <w15:docId w15:val="{FBBDF3FF-719B-4173-91EE-57730504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AB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Words>
  <Characters>315</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daewon yeo</dc:creator>
  <cp:keywords/>
  <dc:description/>
  <cp:lastModifiedBy>daewon yeo</cp:lastModifiedBy>
  <cp:revision>1</cp:revision>
  <dcterms:created xsi:type="dcterms:W3CDTF">2023-10-12T06:34:00Z</dcterms:created>
  <dcterms:modified xsi:type="dcterms:W3CDTF">2023-10-12T06:35:00Z</dcterms:modified>
</cp:coreProperties>
</file>