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FD6E" w14:textId="07737697" w:rsidR="009317EE" w:rsidRDefault="000D2D4B">
      <w:r>
        <w:t xml:space="preserve">구분 내용 과세대상 소득 사업연도 소득 가산항목 </w:t>
      </w:r>
      <w:proofErr w:type="spellStart"/>
      <w:r>
        <w:t>국세등</w:t>
      </w:r>
      <w:proofErr w:type="spellEnd"/>
      <w:r>
        <w:t xml:space="preserve"> </w:t>
      </w:r>
      <w:proofErr w:type="spellStart"/>
      <w:r>
        <w:t>환급금</w:t>
      </w:r>
      <w:proofErr w:type="spellEnd"/>
      <w:r>
        <w:t xml:space="preserve"> 이자 수입배당금 </w:t>
      </w:r>
      <w:proofErr w:type="spellStart"/>
      <w:r>
        <w:t>익금불산입액</w:t>
      </w:r>
      <w:proofErr w:type="spellEnd"/>
      <w:r>
        <w:t xml:space="preserve"> 기부금 이월 손금산입액 투자자산 감가상각분(투자포함 방식만 적용) 소계 차감항목 </w:t>
      </w:r>
      <w:proofErr w:type="spellStart"/>
      <w:r>
        <w:t>법인세액등</w:t>
      </w:r>
      <w:proofErr w:type="spellEnd"/>
      <w:r>
        <w:t xml:space="preserve"> 상법상 이익준비금 </w:t>
      </w:r>
      <w:proofErr w:type="spellStart"/>
      <w:r>
        <w:t>적립액</w:t>
      </w:r>
      <w:proofErr w:type="spellEnd"/>
      <w:r>
        <w:t xml:space="preserve"> 법령상 의무적립금 이월결손금 공제액 피합병법인(분할법인)의 양도차익, 주주인 법인의 의제배당소득 기부금 손금한도 초과액 유동화전문회사 등이 배당한 금액 R&amp;D준비금 </w:t>
      </w:r>
      <w:proofErr w:type="spellStart"/>
      <w:r>
        <w:t>익금산입액</w:t>
      </w:r>
      <w:proofErr w:type="spellEnd"/>
      <w:r>
        <w:t xml:space="preserve"> 해외자회사 배당수익 공적자금 상환액 소계 기업소득(3천억원 초과시 3천억원으로 계산) 과세대상 소득[기업소득×70%(투자포함) 또는 15%(투자제외)] (-) 투자금액 유형자산 </w:t>
      </w:r>
      <w:proofErr w:type="spellStart"/>
      <w:r>
        <w:t>기계및장치등</w:t>
      </w:r>
      <w:proofErr w:type="spellEnd"/>
      <w:r>
        <w:t xml:space="preserve"> 업무용 건물 건축비 벤처기업에 대한 신규 출자 무형자산 소계 (-) 임금증가 금 액 상시근로자 임금증가금액 계산 ① 해당 사업연도 상시근로자 수 ② 직전 사업연도 상시근로자 수 ③ 해당 사업연도 상시근로자 임금지급액 ④ 직전 사업연도 상시근로자 임금지급액 ⑤ 해당 사업연도 신규 상시근로자 임금지급평균액 ⑥ 임금증가 계산금액 [ (①-②) 0인 경우 : {(③-④)-(①-②)×⑤]×1.5＋(①-②)×⑤×2 ] 청년정규직 임금증가금액 계산 ⑦ 해당 사업연도 청년 정규직 근로자 수 ⑧ 직전 사업연도 청년 정규직 근로자 수 ⑨ 해당 사업연도 청년 정규직 근로자 임금지급액 ⑩ 직전 사업연도 청년 정규직 근로자 임금지급액 ⑪ 임금 증가액 [ (⑦-⑧) &gt; 0 인 경우만 (⑨-⑩) ] ⑫ 정규직 전환 근로자(청년정규직 근로자 제외) 임금증가금액 소계 (⑥＋⑪＋⑫) (-) 상생협력 지출금액 ㉠ </w:t>
      </w:r>
      <w:proofErr w:type="spellStart"/>
      <w:r>
        <w:t>상생협력출연금등</w:t>
      </w:r>
      <w:proofErr w:type="spellEnd"/>
      <w:r>
        <w:t xml:space="preserve"> ㉡ 사내근로복지기금 및 </w:t>
      </w:r>
      <w:proofErr w:type="spellStart"/>
      <w:r>
        <w:t>공동근로복지지금</w:t>
      </w:r>
      <w:proofErr w:type="spellEnd"/>
      <w:r>
        <w:t xml:space="preserve"> 출연금 ㉢ 신용보증기금에 대한 출연금 등 상생협력 지출금액 : (㉠＋㉡＋㉢)×3 </w:t>
      </w:r>
      <w:proofErr w:type="spellStart"/>
      <w:r>
        <w:t>미환류소득</w:t>
      </w:r>
      <w:proofErr w:type="spellEnd"/>
      <w:r>
        <w:t xml:space="preserve"> (음수면 </w:t>
      </w:r>
      <w:proofErr w:type="spellStart"/>
      <w:r>
        <w:t>초과환류액</w:t>
      </w:r>
      <w:proofErr w:type="spellEnd"/>
      <w:r>
        <w:t>) 투자포함 방식 기업소득×70% - (</w:t>
      </w:r>
      <w:proofErr w:type="spellStart"/>
      <w:r>
        <w:t>투자＋임금증가＋상생</w:t>
      </w:r>
      <w:proofErr w:type="spellEnd"/>
      <w:r>
        <w:t>) 투자제외 방식 기업소득×15% - (</w:t>
      </w:r>
      <w:proofErr w:type="spellStart"/>
      <w:r>
        <w:t>임금증가＋상생</w:t>
      </w:r>
      <w:proofErr w:type="spellEnd"/>
      <w:r>
        <w:t>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4B"/>
    <w:rsid w:val="0002211F"/>
    <w:rsid w:val="000D2D4B"/>
    <w:rsid w:val="00656E13"/>
    <w:rsid w:val="009317EE"/>
    <w:rsid w:val="00986FE2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8063"/>
  <w15:chartTrackingRefBased/>
  <w15:docId w15:val="{88111FD7-774A-49FC-8044-1AA8796D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2023-09-28T16:31:00Z</dcterms:created>
  <dcterms:modified xsi:type="dcterms:W3CDTF">2023-10-05T06:40:00Z</dcterms:modified>
</cp:coreProperties>
</file>