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D5" w:rsidRPr="00BD08FB" w:rsidRDefault="004C2D62" w:rsidP="004C2D62">
      <w:pPr>
        <w:rPr>
          <w:rFonts w:ascii="Arial" w:hAnsi="Arial" w:cs="Arial"/>
        </w:rPr>
      </w:pPr>
      <w:bookmarkStart w:id="0" w:name="_GoBack"/>
      <w:r w:rsidRPr="00BD08FB">
        <w:rPr>
          <w:rFonts w:ascii="Arial" w:hAnsi="Arial" w:cs="Arial"/>
        </w:rPr>
        <w:t xml:space="preserve">Calculation example In the case of Saemaul Geumgo (corporation as of the end of December) whose tax base amount for the 2022 fiscal year is 700 million won, tax reduction (tax base) = [(200 million × 10%) + (500 million × 20%)] - [(700 million × 9) %)] </w:t>
      </w:r>
      <w:r w:rsidRPr="00BD08FB">
        <w:rPr>
          <w:rFonts w:ascii="Arial" w:hAnsi="Arial" w:cs="Arial"/>
        </w:rPr>
        <w:t>＝</w:t>
      </w:r>
      <w:r w:rsidRPr="00BD08FB">
        <w:rPr>
          <w:rFonts w:ascii="Arial" w:hAnsi="Arial" w:cs="Arial"/>
        </w:rPr>
        <w:t xml:space="preserve"> [KRW 120 million]</w:t>
      </w:r>
      <w:r w:rsidRPr="00BD08FB">
        <w:rPr>
          <w:rFonts w:ascii="Arial" w:hAnsi="Arial" w:cs="Arial"/>
        </w:rPr>
        <w:t>－</w:t>
      </w:r>
      <w:r w:rsidRPr="00BD08FB">
        <w:rPr>
          <w:rFonts w:ascii="Arial" w:hAnsi="Arial" w:cs="Arial"/>
        </w:rPr>
        <w:t xml:space="preserve">[KRW 63 million] </w:t>
      </w:r>
      <w:r w:rsidRPr="00BD08FB">
        <w:rPr>
          <w:rFonts w:ascii="Arial" w:hAnsi="Arial" w:cs="Arial"/>
        </w:rPr>
        <w:t>＝</w:t>
      </w:r>
      <w:r w:rsidRPr="00BD08FB">
        <w:rPr>
          <w:rFonts w:ascii="Arial" w:hAnsi="Arial" w:cs="Arial"/>
        </w:rPr>
        <w:t xml:space="preserve"> KRW 57 million </w:t>
      </w:r>
      <w:bookmarkEnd w:id="0"/>
    </w:p>
    <w:sectPr w:rsidR="00590CD5" w:rsidRPr="00BD08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029" w:rsidRDefault="00242029" w:rsidP="00BD08FB">
      <w:pPr>
        <w:spacing w:after="0" w:line="240" w:lineRule="auto"/>
      </w:pPr>
      <w:r>
        <w:separator/>
      </w:r>
    </w:p>
  </w:endnote>
  <w:endnote w:type="continuationSeparator" w:id="0">
    <w:p w:rsidR="00242029" w:rsidRDefault="00242029" w:rsidP="00BD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029" w:rsidRDefault="00242029" w:rsidP="00BD08FB">
      <w:pPr>
        <w:spacing w:after="0" w:line="240" w:lineRule="auto"/>
      </w:pPr>
      <w:r>
        <w:separator/>
      </w:r>
    </w:p>
  </w:footnote>
  <w:footnote w:type="continuationSeparator" w:id="0">
    <w:p w:rsidR="00242029" w:rsidRDefault="00242029" w:rsidP="00BD0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62"/>
    <w:rsid w:val="00242029"/>
    <w:rsid w:val="004C2D62"/>
    <w:rsid w:val="00590CD5"/>
    <w:rsid w:val="00BD08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8737F3-7DB3-4B1A-9DA1-A52E8851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8FB"/>
    <w:pPr>
      <w:tabs>
        <w:tab w:val="center" w:pos="4513"/>
        <w:tab w:val="right" w:pos="9026"/>
      </w:tabs>
      <w:snapToGrid w:val="0"/>
    </w:pPr>
  </w:style>
  <w:style w:type="character" w:customStyle="1" w:styleId="Char">
    <w:name w:val="머리글 Char"/>
    <w:basedOn w:val="a0"/>
    <w:link w:val="a3"/>
    <w:uiPriority w:val="99"/>
    <w:rsid w:val="00BD08FB"/>
  </w:style>
  <w:style w:type="paragraph" w:styleId="a4">
    <w:name w:val="footer"/>
    <w:basedOn w:val="a"/>
    <w:link w:val="Char0"/>
    <w:uiPriority w:val="99"/>
    <w:unhideWhenUsed/>
    <w:rsid w:val="00BD08FB"/>
    <w:pPr>
      <w:tabs>
        <w:tab w:val="center" w:pos="4513"/>
        <w:tab w:val="right" w:pos="9026"/>
      </w:tabs>
      <w:snapToGrid w:val="0"/>
    </w:pPr>
  </w:style>
  <w:style w:type="character" w:customStyle="1" w:styleId="Char0">
    <w:name w:val="바닥글 Char"/>
    <w:basedOn w:val="a0"/>
    <w:link w:val="a4"/>
    <w:uiPriority w:val="99"/>
    <w:rsid w:val="00BD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2023-10-12T20:02:00Z</dcterms:created>
  <dcterms:modified xsi:type="dcterms:W3CDTF">2023-10-12T20:50:00Z</dcterms:modified>
</cp:coreProperties>
</file>