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D5" w:rsidRPr="00B506CB" w:rsidRDefault="0020280F" w:rsidP="0020280F">
      <w:pPr>
        <w:rPr>
          <w:rFonts w:ascii="Arial" w:hAnsi="Arial" w:cs="Arial"/>
        </w:rPr>
      </w:pPr>
      <w:bookmarkStart w:id="0" w:name="_GoBack"/>
      <w:r w:rsidRPr="00B506CB">
        <w:rPr>
          <w:rFonts w:ascii="Arial" w:hAnsi="Arial" w:cs="Arial"/>
        </w:rPr>
        <w:t>category</w:t>
      </w:r>
      <w:r w:rsidR="005E4589" w:rsidRPr="00B506CB">
        <w:rPr>
          <w:rFonts w:ascii="Arial" w:hAnsi="Arial" w:cs="Arial"/>
        </w:rPr>
        <w:t xml:space="preserve"> </w:t>
      </w:r>
      <w:r w:rsidRPr="00B506CB">
        <w:rPr>
          <w:rFonts w:ascii="Arial" w:hAnsi="Arial" w:cs="Arial"/>
        </w:rPr>
        <w:t>Non-taxation details (Articles of the Restriction of Special Taxation Act) 1. Country. local government Exemption (Article 4(1) of the Special Agricultural Tax Act)</w:t>
      </w:r>
      <w:r w:rsidR="005E4589" w:rsidRPr="00B506CB">
        <w:rPr>
          <w:rFonts w:ascii="Arial" w:hAnsi="Arial" w:cs="Arial"/>
        </w:rPr>
        <w:t xml:space="preserve"> </w:t>
      </w:r>
      <w:r w:rsidRPr="00B506CB">
        <w:rPr>
          <w:rFonts w:ascii="맑은 고딕" w:eastAsia="맑은 고딕" w:hAnsi="맑은 고딕" w:cs="맑은 고딕" w:hint="eastAsia"/>
        </w:rPr>
        <w:t>①</w:t>
      </w:r>
      <w:r w:rsidRPr="00B506CB">
        <w:rPr>
          <w:rFonts w:ascii="Arial" w:hAnsi="Arial" w:cs="Arial"/>
        </w:rPr>
        <w:t xml:space="preserve"> Reduction or exemption for the state (including foreign governments), local governments, or local government associations</w:t>
      </w:r>
      <w:r w:rsidR="005E4589" w:rsidRPr="00B506CB">
        <w:rPr>
          <w:rFonts w:ascii="Arial" w:hAnsi="Arial" w:cs="Arial"/>
        </w:rPr>
        <w:t xml:space="preserve"> </w:t>
      </w:r>
      <w:r w:rsidRPr="00B506CB">
        <w:rPr>
          <w:rFonts w:ascii="Arial" w:hAnsi="Arial" w:cs="Arial"/>
        </w:rPr>
        <w:t xml:space="preserve">2. Farmers and fishermen Exemption for related organizations (Special Agricultural Tax Act </w:t>
      </w:r>
      <w:r w:rsidR="00C22EBD" w:rsidRPr="00B506CB">
        <w:rPr>
          <w:rFonts w:ascii="Arial" w:hAnsi="Arial" w:cs="Arial"/>
        </w:rPr>
        <w:t>§</w:t>
      </w:r>
      <w:r w:rsidRPr="00B506CB">
        <w:rPr>
          <w:rFonts w:ascii="Arial" w:hAnsi="Arial" w:cs="Arial"/>
        </w:rPr>
        <w:t xml:space="preserve">4(2)) (Law §4 </w:t>
      </w:r>
      <w:r w:rsidRPr="00B506CB">
        <w:rPr>
          <w:rFonts w:ascii="맑은 고딕" w:eastAsia="맑은 고딕" w:hAnsi="맑은 고딕" w:cs="맑은 고딕" w:hint="eastAsia"/>
        </w:rPr>
        <w:t>①</w:t>
      </w:r>
      <w:r w:rsidRPr="00B506CB">
        <w:rPr>
          <w:rFonts w:ascii="Arial" w:hAnsi="Arial" w:cs="Arial"/>
        </w:rPr>
        <w:t xml:space="preserve"> )1</w:t>
      </w:r>
      <w:r w:rsidR="005E4589" w:rsidRPr="00B506CB">
        <w:rPr>
          <w:rFonts w:ascii="Arial" w:hAnsi="Arial" w:cs="Arial"/>
        </w:rPr>
        <w:t xml:space="preserve"> </w:t>
      </w:r>
      <w:r w:rsidRPr="00B506CB">
        <w:rPr>
          <w:rFonts w:ascii="맑은 고딕" w:eastAsia="맑은 고딕" w:hAnsi="맑은 고딕" w:cs="맑은 고딕" w:hint="eastAsia"/>
        </w:rPr>
        <w:t>①</w:t>
      </w:r>
      <w:r w:rsidRPr="00B506CB">
        <w:rPr>
          <w:rFonts w:ascii="Arial" w:hAnsi="Arial" w:cs="Arial"/>
        </w:rPr>
        <w:t xml:space="preserve"> Exemption from corporate tax for agricultural cooperative corporations, etc. (Article 66 of the Special Provisions Act) </w:t>
      </w:r>
      <w:r w:rsidRPr="00B506CB">
        <w:rPr>
          <w:rFonts w:ascii="맑은 고딕" w:eastAsia="맑은 고딕" w:hAnsi="맑은 고딕" w:cs="맑은 고딕" w:hint="eastAsia"/>
        </w:rPr>
        <w:t>②</w:t>
      </w:r>
      <w:r w:rsidRPr="00B506CB">
        <w:rPr>
          <w:rFonts w:ascii="Arial" w:hAnsi="Arial" w:cs="Arial"/>
        </w:rPr>
        <w:t xml:space="preserve"> Exemption from corporate tax for English cooperative corporations, etc. (Article 67 of the Special Provisions Act) </w:t>
      </w:r>
      <w:r w:rsidRPr="00B506CB">
        <w:rPr>
          <w:rFonts w:ascii="맑은 고딕" w:eastAsia="맑은 고딕" w:hAnsi="맑은 고딕" w:cs="맑은 고딕" w:hint="eastAsia"/>
        </w:rPr>
        <w:t>③</w:t>
      </w:r>
      <w:r w:rsidRPr="00B506CB">
        <w:rPr>
          <w:rFonts w:ascii="Arial" w:hAnsi="Arial" w:cs="Arial"/>
        </w:rPr>
        <w:t xml:space="preserve"> Exemption of corporate tax for agricultural corporations, etc. (Article 68 of the Special Provisions Act) </w:t>
      </w:r>
      <w:r w:rsidRPr="00B506CB">
        <w:rPr>
          <w:rFonts w:ascii="맑은 고딕" w:eastAsia="맑은 고딕" w:hAnsi="맑은 고딕" w:cs="맑은 고딕" w:hint="eastAsia"/>
        </w:rPr>
        <w:t>④</w:t>
      </w:r>
      <w:r w:rsidRPr="00B506CB">
        <w:rPr>
          <w:rFonts w:ascii="Arial" w:hAnsi="Arial" w:cs="Arial"/>
        </w:rPr>
        <w:t xml:space="preserve"> Special taxation of corporate tax for partnership corporations, etc. (Article 72 </w:t>
      </w:r>
      <w:r w:rsidRPr="00B506CB">
        <w:rPr>
          <w:rFonts w:ascii="맑은 고딕" w:eastAsia="맑은 고딕" w:hAnsi="맑은 고딕" w:cs="맑은 고딕" w:hint="eastAsia"/>
        </w:rPr>
        <w:t>①</w:t>
      </w:r>
      <w:r w:rsidRPr="00B506CB">
        <w:rPr>
          <w:rFonts w:ascii="Arial" w:hAnsi="Arial" w:cs="Arial"/>
        </w:rPr>
        <w:t xml:space="preserve"> of the Special Taxation Act ) * §72 of the Restriction of Special Taxation Act </w:t>
      </w:r>
      <w:r w:rsidRPr="00B506CB">
        <w:rPr>
          <w:rFonts w:ascii="맑은 고딕" w:eastAsia="맑은 고딕" w:hAnsi="맑은 고딕" w:cs="맑은 고딕" w:hint="eastAsia"/>
        </w:rPr>
        <w:t>①</w:t>
      </w:r>
      <w:r w:rsidRPr="00B506CB">
        <w:rPr>
          <w:rFonts w:ascii="Arial" w:hAnsi="Arial" w:cs="Arial"/>
        </w:rPr>
        <w:t xml:space="preserve"> (1) credit union, Saemaeul Geumgo, (5) small and medium-sized business cooperative, etc., (8) Consumer cooperatives, etc. are exempt from taxation. </w:t>
      </w:r>
      <w:r w:rsidRPr="00B506CB">
        <w:rPr>
          <w:rFonts w:ascii="맑은 고딕" w:eastAsia="맑은 고딕" w:hAnsi="맑은 고딕" w:cs="맑은 고딕" w:hint="eastAsia"/>
        </w:rPr>
        <w:t>⑤</w:t>
      </w:r>
      <w:r w:rsidRPr="00B506CB">
        <w:rPr>
          <w:rFonts w:ascii="Arial" w:hAnsi="Arial" w:cs="Arial"/>
        </w:rPr>
        <w:t xml:space="preserve"> Reduction of corporate tax on forest development income (Article 102 of the Special Provisions Act) </w:t>
      </w:r>
      <w:r w:rsidRPr="00B506CB">
        <w:rPr>
          <w:rFonts w:ascii="맑은 고딕" w:eastAsia="맑은 고딕" w:hAnsi="맑은 고딕" w:cs="맑은 고딕" w:hint="eastAsia"/>
        </w:rPr>
        <w:t>⑥</w:t>
      </w:r>
      <w:r w:rsidRPr="00B506CB">
        <w:rPr>
          <w:rFonts w:ascii="Arial" w:hAnsi="Arial" w:cs="Arial"/>
        </w:rPr>
        <w:t xml:space="preserve"> Exemption from taxation, including corporate tax, on subsidies under the Fisheries Agreement (Article 104-2 of the Special Fishing Act) </w:t>
      </w:r>
      <w:bookmarkEnd w:id="0"/>
    </w:p>
    <w:sectPr w:rsidR="00590CD5" w:rsidRPr="00B50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11" w:rsidRDefault="00B03711" w:rsidP="00C22EBD">
      <w:pPr>
        <w:spacing w:after="0" w:line="240" w:lineRule="auto"/>
      </w:pPr>
      <w:r>
        <w:separator/>
      </w:r>
    </w:p>
  </w:endnote>
  <w:endnote w:type="continuationSeparator" w:id="0">
    <w:p w:rsidR="00B03711" w:rsidRDefault="00B03711" w:rsidP="00C2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11" w:rsidRDefault="00B03711" w:rsidP="00C22EBD">
      <w:pPr>
        <w:spacing w:after="0" w:line="240" w:lineRule="auto"/>
      </w:pPr>
      <w:r>
        <w:separator/>
      </w:r>
    </w:p>
  </w:footnote>
  <w:footnote w:type="continuationSeparator" w:id="0">
    <w:p w:rsidR="00B03711" w:rsidRDefault="00B03711" w:rsidP="00C22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0F"/>
    <w:rsid w:val="0020280F"/>
    <w:rsid w:val="00590CD5"/>
    <w:rsid w:val="005E4589"/>
    <w:rsid w:val="00B03711"/>
    <w:rsid w:val="00B506CB"/>
    <w:rsid w:val="00C22EBD"/>
    <w:rsid w:val="00C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07564-ED63-4530-8685-C2078C9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2EBD"/>
  </w:style>
  <w:style w:type="paragraph" w:styleId="a4">
    <w:name w:val="footer"/>
    <w:basedOn w:val="a"/>
    <w:link w:val="Char0"/>
    <w:uiPriority w:val="99"/>
    <w:unhideWhenUsed/>
    <w:rsid w:val="00C22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2023-10-12T20:25:00Z</dcterms:created>
  <dcterms:modified xsi:type="dcterms:W3CDTF">2023-10-12T20:50:00Z</dcterms:modified>
</cp:coreProperties>
</file>