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0BD521B2" w:rsidR="00FF54E6" w:rsidRPr="00032AEE" w:rsidRDefault="00032AEE" w:rsidP="00032AEE">
      <w:r>
        <w:t xml:space="preserve">손금불산입액 × 해당 연결법인의 해당 기부금 지출액 </w:t>
      </w:r>
      <w:r w:rsidR="00053EC1">
        <w:t xml:space="preserve">/ </w:t>
      </w:r>
      <w:r>
        <w:t>각 연결법인의 해당 기부금 지출액의 합계액</w:t>
      </w:r>
    </w:p>
    <w:sectPr w:rsidR="00FF54E6" w:rsidRPr="00032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53EC1"/>
    <w:rsid w:val="009242BA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2023-09-30T06:05:00Z</dcterms:created>
  <dcterms:modified xsi:type="dcterms:W3CDTF">2023-10-05T23:16:00Z</dcterms:modified>
</cp:coreProperties>
</file>