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A72D" w14:textId="02629A7B" w:rsidR="00110CE2" w:rsidRDefault="00110CE2" w:rsidP="00110CE2">
      <w:r>
        <w:t>(뒤쪽)</w:t>
      </w:r>
      <w:r>
        <w:rPr>
          <w:rFonts w:hint="eastAsia"/>
        </w:rPr>
        <w:t>작성방법※</w:t>
      </w:r>
      <w:r>
        <w:t xml:space="preserve"> 이 신고서는 조정대상 </w:t>
      </w:r>
      <w:proofErr w:type="spellStart"/>
      <w:r>
        <w:t>거래별</w:t>
      </w:r>
      <w:proofErr w:type="spellEnd"/>
      <w:r>
        <w:t xml:space="preserve"> 국외특수관계인별로 작성합니다.1. 이 서식에 적는 금액은 "원"을 단위로 합니다. 2. ①~⑥: 신고인의 해당 사항을 적습니다.3. ⑦~⑫: </w:t>
      </w:r>
      <w:proofErr w:type="spellStart"/>
      <w:r>
        <w:t>국외특수관계의해당</w:t>
      </w:r>
      <w:proofErr w:type="spellEnd"/>
      <w:r>
        <w:t xml:space="preserve"> 사항을 적습니다.4. ⑪: 다음 구분에 따라 해당 란에 "√" 표시를 합니다. 가. 신고인이 국외특수관계인의 의결권 있는 주식(출자지분)의 100분의 50 이상을 직접 또는 간접으로 소유한 경우(「국제조세조정에 관한 법률 시행령」 제2조제2항제1호 </w:t>
      </w:r>
      <w:proofErr w:type="spellStart"/>
      <w:r>
        <w:t>가목</w:t>
      </w:r>
      <w:proofErr w:type="spellEnd"/>
      <w:r>
        <w:t xml:space="preserve">): "지배"란에 "√" 표시 나. 국외특수관계인이 신고인의 의결권 있는 주식(출자지분)의 100분의 50 이상을 직접 또는 간접으로 소유한 경우(「국제조세조정에 관한 법률 시행령」 제2조제2항제1호 </w:t>
      </w:r>
      <w:proofErr w:type="spellStart"/>
      <w:r>
        <w:t>나목</w:t>
      </w:r>
      <w:proofErr w:type="spellEnd"/>
      <w:r>
        <w:t>): "피지배"란에 "√" 표시</w:t>
      </w:r>
      <w:r w:rsidR="00A03AAC">
        <w:rPr>
          <w:rFonts w:hint="eastAsia"/>
        </w:rPr>
        <w:t xml:space="preserve"> </w:t>
      </w:r>
      <w:r>
        <w:t xml:space="preserve">다. 제3자와 그의 </w:t>
      </w:r>
      <w:proofErr w:type="spellStart"/>
      <w:r>
        <w:t>친족등이</w:t>
      </w:r>
      <w:proofErr w:type="spellEnd"/>
      <w:r>
        <w:t xml:space="preserve"> 국외특수관계인 및 신고인의 의결권 있는 주식(출자지분)의 100분의 50 이상을 직접 또는 간접으로 소유한 경우(「국제조세조정에 관한 법률 시행령」 제2조제2항제2호): "자매"란에 "√" 표시</w:t>
      </w:r>
      <w:r w:rsidR="00A03AAC">
        <w:rPr>
          <w:rFonts w:hint="eastAsia"/>
        </w:rPr>
        <w:t xml:space="preserve"> </w:t>
      </w:r>
      <w:r>
        <w:t>라. 신고인과 국외특수관계인이 공통의 이해관계가 있고 어느 한 쪽이 다른 쪽의 사업 방침의 전부 또는 중요한 부분을 실질적으로 결정할 수 있거나 제3자가 신고인 및 국외특수관계인의 사업 방침을 실질적으로 결정할 수 있는 경우(「국제조세조정에 관한 법률 시행령」 제2조제2항제3호 및 제4호): "실질 지배"란에 "√" 표시</w:t>
      </w:r>
      <w:r w:rsidR="00473511">
        <w:rPr>
          <w:rFonts w:hint="eastAsia"/>
        </w:rPr>
        <w:t xml:space="preserve"> </w:t>
      </w:r>
      <w:r>
        <w:t>마. 「법인세법 시행규칙」 제65조제2항에 따라 국제거래명세서를 제출하는 경우: "</w:t>
      </w:r>
      <w:proofErr w:type="spellStart"/>
      <w:r>
        <w:t>본점ㆍ지점</w:t>
      </w:r>
      <w:proofErr w:type="spellEnd"/>
      <w:r>
        <w:t xml:space="preserve"> 등"란에 "√" 표시를 합니다.</w:t>
      </w:r>
      <w:r w:rsidR="00A03AAC">
        <w:t xml:space="preserve"> </w:t>
      </w:r>
      <w:r>
        <w:t>5. ⑬: 매출 또는 매입을 선택합니다.6. ⑭: 유형자산, 무형자산, 용역, 금전대부(</w:t>
      </w:r>
      <w:proofErr w:type="spellStart"/>
      <w:r>
        <w:t>금전대차</w:t>
      </w:r>
      <w:proofErr w:type="spellEnd"/>
      <w:r>
        <w:t xml:space="preserve">), 지급보증, 이행보증, 기타에서 하나를 선택합니다. 7. ⑮: 분석대상법인이 있는 정상가격 산출방법(원가가산법, 재판매가격법, </w:t>
      </w:r>
      <w:proofErr w:type="spellStart"/>
      <w:r>
        <w:t>거래순이익률법</w:t>
      </w:r>
      <w:proofErr w:type="spellEnd"/>
      <w:r>
        <w:t xml:space="preserve">)을 선택한 경우, 분석대상법인으로 활용한 법인(① 또는 ⑦임)을 기재합니다. 그 외의 방법을 선택한 경우, 회사가 이전가격 분석 당시 조정대상으로 검토한 </w:t>
      </w:r>
      <w:proofErr w:type="spellStart"/>
      <w:r>
        <w:t>법인명</w:t>
      </w:r>
      <w:proofErr w:type="spellEnd"/>
      <w:r>
        <w:t xml:space="preserve">(① 또는 ⑦임)을 기재합니다.8. </w:t>
      </w:r>
      <w:r>
        <w:rPr>
          <w:rFonts w:ascii="Cambria Math" w:hAnsi="Cambria Math" w:cs="Cambria Math"/>
        </w:rPr>
        <w:t>⑯</w:t>
      </w:r>
      <w:r>
        <w:rPr>
          <w:rFonts w:ascii="맑은 고딕" w:eastAsia="맑은 고딕" w:hAnsi="맑은 고딕" w:cs="맑은 고딕" w:hint="eastAsia"/>
        </w:rPr>
        <w:t>∼</w:t>
      </w:r>
      <w:r>
        <w:rPr>
          <w:rFonts w:ascii="Cambria Math" w:hAnsi="Cambria Math" w:cs="Cambria Math"/>
        </w:rPr>
        <w:t>⑰</w:t>
      </w:r>
      <w:r>
        <w:t xml:space="preserve">: </w:t>
      </w:r>
      <w:r>
        <w:rPr>
          <w:rFonts w:ascii="Cambria Math" w:hAnsi="Cambria Math" w:cs="Cambria Math"/>
        </w:rPr>
        <w:t>⑯</w:t>
      </w:r>
      <w:r>
        <w:t xml:space="preserve"> 정상가격산출방법은 아래 표의 약어로 기재합니다. </w:t>
      </w:r>
      <w:r>
        <w:rPr>
          <w:rFonts w:ascii="Cambria Math" w:hAnsi="Cambria Math" w:cs="Cambria Math"/>
        </w:rPr>
        <w:t>⑰</w:t>
      </w:r>
      <w:r>
        <w:t xml:space="preserve"> 조정항목(수익성지표)는 </w:t>
      </w:r>
      <w:r>
        <w:rPr>
          <w:rFonts w:ascii="Cambria Math" w:hAnsi="Cambria Math" w:cs="Cambria Math"/>
        </w:rPr>
        <w:t>⑯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정상가격산출방법에 따른 아래 수익성지표를 선택하여 기재합니다. </w:t>
      </w:r>
      <w:r>
        <w:rPr>
          <w:rFonts w:hint="eastAsia"/>
        </w:rPr>
        <w:t>구분비교가능</w:t>
      </w:r>
      <w:r>
        <w:t xml:space="preserve"> 제3자가격방법</w:t>
      </w:r>
      <w:r>
        <w:rPr>
          <w:rFonts w:hint="eastAsia"/>
        </w:rPr>
        <w:t>재판매가격방법원가가산방법거래순이익률방법이익분할방법그</w:t>
      </w:r>
      <w:r>
        <w:t xml:space="preserve"> 밖의 합리적 </w:t>
      </w:r>
      <w:proofErr w:type="spellStart"/>
      <w:r>
        <w:t>방법</w:t>
      </w:r>
      <w:r>
        <w:rPr>
          <w:rFonts w:hint="eastAsia"/>
        </w:rPr>
        <w:t>약</w:t>
      </w:r>
      <w:proofErr w:type="spellEnd"/>
      <w:proofErr w:type="gramStart"/>
      <w:r>
        <w:t>CUP,CUT</w:t>
      </w:r>
      <w:proofErr w:type="gramEnd"/>
      <w:r w:rsidR="00D5383D">
        <w:t xml:space="preserve"> </w:t>
      </w:r>
      <w:r>
        <w:t>RP</w:t>
      </w:r>
      <w:r w:rsidR="00D5383D">
        <w:t xml:space="preserve"> </w:t>
      </w:r>
      <w:r>
        <w:t>CP</w:t>
      </w:r>
      <w:r w:rsidR="00D5383D">
        <w:t xml:space="preserve"> </w:t>
      </w:r>
      <w:r>
        <w:t>TNMM</w:t>
      </w:r>
      <w:r w:rsidR="00D5383D">
        <w:t xml:space="preserve"> </w:t>
      </w:r>
      <w:r>
        <w:t>PSM</w:t>
      </w:r>
      <w:r>
        <w:rPr>
          <w:rFonts w:hint="eastAsia"/>
        </w:rPr>
        <w:t>기타방법</w:t>
      </w:r>
      <w:r w:rsidR="00D133CC">
        <w:rPr>
          <w:rFonts w:hint="eastAsia"/>
        </w:rPr>
        <w:t xml:space="preserve"> </w:t>
      </w:r>
      <w:r>
        <w:rPr>
          <w:rFonts w:hint="eastAsia"/>
        </w:rPr>
        <w:t>조정항목</w:t>
      </w:r>
      <w:r>
        <w:t>(수익성지표)</w:t>
      </w:r>
      <w:r w:rsidR="00D133CC">
        <w:t xml:space="preserve"> </w:t>
      </w:r>
      <w:r>
        <w:rPr>
          <w:rFonts w:hint="eastAsia"/>
        </w:rPr>
        <w:t>가격</w:t>
      </w:r>
      <w:r>
        <w:t>,</w:t>
      </w:r>
      <w:proofErr w:type="spellStart"/>
      <w:r>
        <w:t>요율</w:t>
      </w:r>
      <w:proofErr w:type="spellEnd"/>
      <w:r w:rsidR="00D133CC">
        <w:rPr>
          <w:rFonts w:hint="eastAsia"/>
        </w:rPr>
        <w:t xml:space="preserve"> </w:t>
      </w:r>
      <w:proofErr w:type="spellStart"/>
      <w:r>
        <w:rPr>
          <w:rFonts w:hint="eastAsia"/>
        </w:rPr>
        <w:t>매출총이익률</w:t>
      </w:r>
      <w:proofErr w:type="spellEnd"/>
      <w:r>
        <w:t>(매출총이익/매출)</w:t>
      </w:r>
      <w:r w:rsidR="00D133CC">
        <w:t xml:space="preserve"> </w:t>
      </w:r>
      <w:r>
        <w:rPr>
          <w:rFonts w:hint="eastAsia"/>
        </w:rPr>
        <w:t>매출</w:t>
      </w:r>
      <w:r>
        <w:t>/매출원가</w:t>
      </w:r>
      <w:r w:rsidR="00D133CC">
        <w:rPr>
          <w:rFonts w:hint="eastAsia"/>
        </w:rPr>
        <w:t xml:space="preserve"> </w:t>
      </w:r>
      <w:r>
        <w:rPr>
          <w:rFonts w:hint="eastAsia"/>
        </w:rPr>
        <w:t>영업이익률</w:t>
      </w:r>
      <w:r w:rsidR="00D133CC">
        <w:rPr>
          <w:rFonts w:hint="eastAsia"/>
        </w:rPr>
        <w:t xml:space="preserve"> </w:t>
      </w:r>
      <w:r>
        <w:rPr>
          <w:rFonts w:hint="eastAsia"/>
        </w:rPr>
        <w:t>공헌도분석</w:t>
      </w:r>
      <w:r w:rsidR="00E96DCC"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t xml:space="preserve"> 지표를 </w:t>
      </w:r>
      <w:r>
        <w:rPr>
          <w:rFonts w:hint="eastAsia"/>
        </w:rPr>
        <w:t>간단히</w:t>
      </w:r>
      <w:r>
        <w:t xml:space="preserve"> 기재</w:t>
      </w:r>
      <w:r w:rsidR="00E96DCC">
        <w:rPr>
          <w:rFonts w:hint="eastAsia"/>
        </w:rPr>
        <w:t xml:space="preserve"> </w:t>
      </w:r>
      <w:r>
        <w:rPr>
          <w:rFonts w:hint="eastAsia"/>
        </w:rPr>
        <w:t>자산수익률</w:t>
      </w:r>
      <w:r w:rsidR="00E96DCC">
        <w:rPr>
          <w:rFonts w:hint="eastAsia"/>
        </w:rPr>
        <w:t xml:space="preserve"> </w:t>
      </w:r>
      <w:r>
        <w:rPr>
          <w:rFonts w:hint="eastAsia"/>
        </w:rPr>
        <w:t>잔여이익분할</w:t>
      </w:r>
      <w:r w:rsidR="00E96DCC">
        <w:rPr>
          <w:rFonts w:hint="eastAsia"/>
        </w:rPr>
        <w:t xml:space="preserve"> </w:t>
      </w:r>
      <w:r w:rsidR="00E96DCC">
        <w:t xml:space="preserve">  </w:t>
      </w:r>
      <w:r w:rsidR="00E96DCC">
        <w:rPr>
          <w:rFonts w:hint="eastAsia"/>
        </w:rPr>
        <w:t xml:space="preserve"> </w:t>
      </w:r>
      <w:r w:rsidR="00E96DCC">
        <w:t xml:space="preserve">     </w:t>
      </w:r>
      <w:r>
        <w:rPr>
          <w:rFonts w:hint="eastAsia"/>
        </w:rPr>
        <w:t>총원가가산율</w:t>
      </w:r>
      <w:r w:rsidR="00E96DCC">
        <w:rPr>
          <w:rFonts w:hint="eastAsia"/>
        </w:rPr>
        <w:t xml:space="preserve"> </w:t>
      </w:r>
      <w:r>
        <w:rPr>
          <w:rFonts w:hint="eastAsia"/>
        </w:rPr>
        <w:t>기타</w:t>
      </w:r>
      <w:r>
        <w:t>(사용한 지표를 직접 기재)</w:t>
      </w:r>
      <w:r w:rsidR="00E96DCC">
        <w:t xml:space="preserve"> </w:t>
      </w:r>
      <w:r>
        <w:rPr>
          <w:rFonts w:hint="eastAsia"/>
        </w:rPr>
        <w:t>기타</w:t>
      </w:r>
      <w:r>
        <w:t>(사용한 지표를 직접 기재)</w:t>
      </w:r>
      <w:r w:rsidR="000024F7">
        <w:t xml:space="preserve"> </w:t>
      </w:r>
      <w:r>
        <w:t>Berry Ratio</w:t>
      </w:r>
      <w:r w:rsidR="000024F7">
        <w:t xml:space="preserve"> </w:t>
      </w:r>
      <w:r>
        <w:rPr>
          <w:rFonts w:hint="eastAsia"/>
        </w:rPr>
        <w:t>기타</w:t>
      </w:r>
      <w:r w:rsidR="000024F7">
        <w:rPr>
          <w:rFonts w:hint="eastAsia"/>
        </w:rPr>
        <w:t xml:space="preserve"> </w:t>
      </w:r>
      <w:r>
        <w:rPr>
          <w:rFonts w:hint="eastAsia"/>
        </w:rPr>
        <w:t>기타비율</w:t>
      </w:r>
      <w:r w:rsidR="000024F7">
        <w:rPr>
          <w:rFonts w:hint="eastAsia"/>
        </w:rPr>
        <w:t xml:space="preserve"> </w:t>
      </w:r>
      <w:r>
        <w:t xml:space="preserve">9. </w:t>
      </w:r>
      <w:proofErr w:type="gramStart"/>
      <w:r>
        <w:rPr>
          <w:rFonts w:ascii="Cambria Math" w:hAnsi="Cambria Math" w:cs="Cambria Math"/>
        </w:rPr>
        <w:t>⑱</w:t>
      </w:r>
      <w:r>
        <w:t xml:space="preserve"> :</w:t>
      </w:r>
      <w:proofErr w:type="gramEnd"/>
      <w:r>
        <w:t xml:space="preserve"> 국외특수관계인과의 거래에서 실제로 적용된 비율 또는 금액을 적습니다. 분석대상법인이 있는 경우 </w:t>
      </w:r>
      <w:r>
        <w:rPr>
          <w:rFonts w:ascii="Cambria Math" w:hAnsi="Cambria Math" w:cs="Cambria Math"/>
        </w:rPr>
        <w:t>⑰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따른 분석대상법인의 수익성지표 값을 기재합니다.</w:t>
      </w:r>
      <w:r w:rsidR="000024F7">
        <w:t xml:space="preserve"> </w:t>
      </w:r>
      <w:proofErr w:type="gramStart"/>
      <w:r>
        <w:t>10.</w:t>
      </w:r>
      <w:r>
        <w:rPr>
          <w:rFonts w:ascii="Cambria Math" w:hAnsi="Cambria Math" w:cs="Cambria Math"/>
        </w:rPr>
        <w:t>⑲</w:t>
      </w:r>
      <w:proofErr w:type="gramEnd"/>
      <w:r>
        <w:t xml:space="preserve">:비교대상법인(거래)의 정상가격을 적습니다.(비율 또는 금액) </w:t>
      </w:r>
      <w:r>
        <w:rPr>
          <w:rFonts w:ascii="Cambria Math" w:hAnsi="Cambria Math" w:cs="Cambria Math"/>
        </w:rPr>
        <w:t>⑱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분석대상법인의 수익성지표 값을 기재한 경우, </w:t>
      </w:r>
      <w:r>
        <w:rPr>
          <w:rFonts w:ascii="Cambria Math" w:hAnsi="Cambria Math" w:cs="Cambria Math"/>
        </w:rPr>
        <w:t>⑲</w:t>
      </w:r>
      <w:r>
        <w:rPr>
          <w:rFonts w:ascii="맑은 고딕" w:eastAsia="맑은 고딕" w:hAnsi="맑은 고딕" w:cs="맑은 고딕" w:hint="eastAsia"/>
        </w:rPr>
        <w:t>에는</w:t>
      </w:r>
      <w:r>
        <w:t xml:space="preserve"> 비교대상법인의 수익성지표 값의 정상사분위범위를 기재합니다. </w:t>
      </w:r>
      <w:r>
        <w:rPr>
          <w:rFonts w:ascii="Cambria Math" w:hAnsi="Cambria Math" w:cs="Cambria Math"/>
        </w:rPr>
        <w:t>⑱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비율을 기재한 경우, </w:t>
      </w:r>
      <w:r>
        <w:rPr>
          <w:rFonts w:ascii="Cambria Math" w:hAnsi="Cambria Math" w:cs="Cambria Math"/>
        </w:rPr>
        <w:t>⑲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비율을 기재하고, </w:t>
      </w:r>
      <w:r>
        <w:rPr>
          <w:rFonts w:ascii="Cambria Math" w:hAnsi="Cambria Math" w:cs="Cambria Math"/>
        </w:rPr>
        <w:t>⑱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금액을 기재한 경우, </w:t>
      </w:r>
      <w:r>
        <w:rPr>
          <w:rFonts w:ascii="Cambria Math" w:hAnsi="Cambria Math" w:cs="Cambria Math"/>
        </w:rPr>
        <w:t>⑲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금액을 기재합니다.11. </w:t>
      </w:r>
      <w:proofErr w:type="gramStart"/>
      <w:r>
        <w:rPr>
          <w:rFonts w:ascii="Cambria Math" w:hAnsi="Cambria Math" w:cs="Cambria Math"/>
        </w:rPr>
        <w:t>⑳</w:t>
      </w:r>
      <w:r>
        <w:t>:</w:t>
      </w:r>
      <w:r>
        <w:rPr>
          <w:rFonts w:ascii="Cambria Math" w:hAnsi="Cambria Math" w:cs="Cambria Math"/>
        </w:rPr>
        <w:t>⑱</w:t>
      </w:r>
      <w:proofErr w:type="gramEnd"/>
      <w:r>
        <w:rPr>
          <w:rFonts w:ascii="맑은 고딕" w:eastAsia="맑은 고딕" w:hAnsi="맑은 고딕" w:cs="맑은 고딕" w:hint="eastAsia"/>
        </w:rPr>
        <w:t>실제</w:t>
      </w:r>
      <w:r>
        <w:rPr>
          <w:rFonts w:hint="eastAsia"/>
        </w:rPr>
        <w:t>거래가격과</w:t>
      </w:r>
      <w:r>
        <w:t xml:space="preserve"> </w:t>
      </w:r>
      <w:r>
        <w:rPr>
          <w:rFonts w:ascii="Cambria Math" w:hAnsi="Cambria Math" w:cs="Cambria Math"/>
        </w:rPr>
        <w:t>⑲</w:t>
      </w:r>
      <w:r>
        <w:rPr>
          <w:rFonts w:ascii="맑은 고딕" w:eastAsia="맑은 고딕" w:hAnsi="맑은 고딕" w:cs="맑은 고딕" w:hint="eastAsia"/>
        </w:rPr>
        <w:t>정상가격의</w:t>
      </w:r>
      <w:r>
        <w:t xml:space="preserve"> 차이를 금액(원)단위로 기재합니다.12. </w:t>
      </w:r>
      <w:proofErr w:type="gramStart"/>
      <w:r>
        <w:rPr>
          <w:rFonts w:ascii="MS Mincho" w:eastAsia="MS Mincho" w:hAnsi="MS Mincho" w:cs="MS Mincho" w:hint="eastAsia"/>
        </w:rPr>
        <w:t>㉑</w:t>
      </w:r>
      <w:r>
        <w:t>:조정금액이</w:t>
      </w:r>
      <w:proofErr w:type="gramEnd"/>
      <w:r>
        <w:t xml:space="preserve"> 귀속되어야 하는 국가를 기재합니다. 13. </w:t>
      </w:r>
      <w:r>
        <w:rPr>
          <w:rFonts w:ascii="MS Mincho" w:eastAsia="MS Mincho" w:hAnsi="MS Mincho" w:cs="MS Mincho" w:hint="eastAsia"/>
        </w:rPr>
        <w:t>㉒</w:t>
      </w:r>
      <w:r>
        <w:rPr>
          <w:rFonts w:ascii="맑은 고딕" w:eastAsia="맑은 고딕" w:hAnsi="맑은 고딕" w:cs="맑은 고딕" w:hint="eastAsia"/>
        </w:rPr>
        <w:t>∼</w:t>
      </w:r>
      <w:r>
        <w:rPr>
          <w:rFonts w:ascii="MS Mincho" w:eastAsia="MS Mincho" w:hAnsi="MS Mincho" w:cs="MS Mincho" w:hint="eastAsia"/>
        </w:rPr>
        <w:t>㉔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아래의 방법대로 작성하되, ⑪에서 "</w:t>
      </w:r>
      <w:proofErr w:type="spellStart"/>
      <w:r>
        <w:t>본점ㆍ지점</w:t>
      </w:r>
      <w:proofErr w:type="spellEnd"/>
      <w:r>
        <w:t xml:space="preserve"> 등"란에 "√" 표시를 한 경우 </w:t>
      </w:r>
      <w:r>
        <w:rPr>
          <w:rFonts w:ascii="MS Mincho" w:eastAsia="MS Mincho" w:hAnsi="MS Mincho" w:cs="MS Mincho" w:hint="eastAsia"/>
        </w:rPr>
        <w:t>㉒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ascii="MS Mincho" w:eastAsia="MS Mincho" w:hAnsi="MS Mincho" w:cs="MS Mincho" w:hint="eastAsia"/>
        </w:rPr>
        <w:t>㉓</w:t>
      </w:r>
      <w:r>
        <w:rPr>
          <w:rFonts w:ascii="맑은 고딕" w:eastAsia="맑은 고딕" w:hAnsi="맑은 고딕" w:cs="맑은 고딕" w:hint="eastAsia"/>
        </w:rPr>
        <w:t>은</w:t>
      </w:r>
      <w:r>
        <w:t xml:space="preserve"> 작성하지 않으며, </w:t>
      </w:r>
      <w:r>
        <w:rPr>
          <w:rFonts w:ascii="MS Mincho" w:eastAsia="MS Mincho" w:hAnsi="MS Mincho" w:cs="MS Mincho" w:hint="eastAsia"/>
        </w:rPr>
        <w:t>㉑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국가가 한국인 경우 </w:t>
      </w:r>
      <w:r>
        <w:rPr>
          <w:rFonts w:ascii="MS Mincho" w:eastAsia="MS Mincho" w:hAnsi="MS Mincho" w:cs="MS Mincho" w:hint="eastAsia"/>
        </w:rPr>
        <w:t>㉔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“</w:t>
      </w:r>
      <w:proofErr w:type="spellStart"/>
      <w:r>
        <w:t>기타사외유출</w:t>
      </w:r>
      <w:proofErr w:type="spellEnd"/>
      <w:r>
        <w:t xml:space="preserve">”을 기재합니다.14. </w:t>
      </w:r>
      <w:r>
        <w:rPr>
          <w:rFonts w:ascii="MS Mincho" w:eastAsia="MS Mincho" w:hAnsi="MS Mincho" w:cs="MS Mincho" w:hint="eastAsia"/>
        </w:rPr>
        <w:t>㉒</w:t>
      </w:r>
      <w:r>
        <w:t xml:space="preserve">:조정금액이 </w:t>
      </w:r>
      <w:r>
        <w:rPr>
          <w:rFonts w:ascii="MS Mincho" w:eastAsia="MS Mincho" w:hAnsi="MS Mincho" w:cs="MS Mincho" w:hint="eastAsia"/>
        </w:rPr>
        <w:t>㉑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국가로 </w:t>
      </w:r>
      <w:proofErr w:type="spellStart"/>
      <w:r>
        <w:t>국조법</w:t>
      </w:r>
      <w:proofErr w:type="spellEnd"/>
      <w:r>
        <w:t xml:space="preserve"> 제13조, </w:t>
      </w:r>
      <w:proofErr w:type="spellStart"/>
      <w:r>
        <w:t>국조령</w:t>
      </w:r>
      <w:proofErr w:type="spellEnd"/>
      <w:r>
        <w:t xml:space="preserve"> 제22조제1항 각 호의 날부터 90일이내에 반환 예정인 경우 “여”로 기재하고, 그 외의 경우 “부”로 기재합니다. </w:t>
      </w:r>
      <w:r>
        <w:rPr>
          <w:rFonts w:ascii="MS Mincho" w:eastAsia="MS Mincho" w:hAnsi="MS Mincho" w:cs="MS Mincho" w:hint="eastAsia"/>
        </w:rPr>
        <w:t>㉑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국가가 한국이고, 해당 내국법인이 폐업(사실상 폐업 포함)한 경우 임시유보로 처분하지 않고 </w:t>
      </w:r>
      <w:proofErr w:type="spellStart"/>
      <w:r>
        <w:t>국조령</w:t>
      </w:r>
      <w:proofErr w:type="spellEnd"/>
      <w:r>
        <w:t xml:space="preserve"> 제23조제1항 각 호에 따라 처분 또는 조정하므로 </w:t>
      </w:r>
      <w:r>
        <w:rPr>
          <w:rFonts w:ascii="MS Mincho" w:eastAsia="MS Mincho" w:hAnsi="MS Mincho" w:cs="MS Mincho" w:hint="eastAsia"/>
        </w:rPr>
        <w:t>㉒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“부”로 기재합니다. </w:t>
      </w:r>
    </w:p>
    <w:p w14:paraId="714E5E28" w14:textId="77777777" w:rsidR="00110CE2" w:rsidRDefault="00110CE2" w:rsidP="00110CE2">
      <w:r>
        <w:lastRenderedPageBreak/>
        <w:t xml:space="preserve">15. </w:t>
      </w:r>
      <w:proofErr w:type="gramStart"/>
      <w:r>
        <w:rPr>
          <w:rFonts w:ascii="MS Mincho" w:eastAsia="MS Mincho" w:hAnsi="MS Mincho" w:cs="MS Mincho" w:hint="eastAsia"/>
        </w:rPr>
        <w:t>㉓</w:t>
      </w:r>
      <w:r>
        <w:t>:</w:t>
      </w:r>
      <w:r>
        <w:rPr>
          <w:rFonts w:ascii="MS Mincho" w:eastAsia="MS Mincho" w:hAnsi="MS Mincho" w:cs="MS Mincho" w:hint="eastAsia"/>
        </w:rPr>
        <w:t>㉒</w:t>
      </w:r>
      <w:proofErr w:type="gramEnd"/>
      <w:r>
        <w:rPr>
          <w:rFonts w:ascii="맑은 고딕" w:eastAsia="맑은 고딕" w:hAnsi="맑은 고딕" w:cs="맑은 고딕" w:hint="eastAsia"/>
        </w:rPr>
        <w:t>가</w:t>
      </w:r>
      <w:r>
        <w:t xml:space="preserve"> “여”인 경우 </w:t>
      </w:r>
      <w:r>
        <w:rPr>
          <w:rFonts w:ascii="MS Mincho" w:eastAsia="MS Mincho" w:hAnsi="MS Mincho" w:cs="MS Mincho" w:hint="eastAsia"/>
        </w:rPr>
        <w:t>㉑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국가로 송금(수취) 예정일 등을 기재합니다. </w:t>
      </w:r>
    </w:p>
    <w:p w14:paraId="667F2BA0" w14:textId="77777777" w:rsidR="00110CE2" w:rsidRDefault="00110CE2" w:rsidP="00110CE2">
      <w:r>
        <w:t xml:space="preserve">16. </w:t>
      </w:r>
      <w:proofErr w:type="gramStart"/>
      <w:r>
        <w:rPr>
          <w:rFonts w:ascii="MS Mincho" w:eastAsia="MS Mincho" w:hAnsi="MS Mincho" w:cs="MS Mincho" w:hint="eastAsia"/>
        </w:rPr>
        <w:t>㉔</w:t>
      </w:r>
      <w:r>
        <w:t>:</w:t>
      </w:r>
      <w:r>
        <w:rPr>
          <w:rFonts w:ascii="MS Mincho" w:eastAsia="MS Mincho" w:hAnsi="MS Mincho" w:cs="MS Mincho" w:hint="eastAsia"/>
        </w:rPr>
        <w:t>㉑</w:t>
      </w:r>
      <w:proofErr w:type="gramEnd"/>
      <w:r>
        <w:rPr>
          <w:rFonts w:ascii="맑은 고딕" w:eastAsia="맑은 고딕" w:hAnsi="맑은 고딕" w:cs="맑은 고딕" w:hint="eastAsia"/>
        </w:rPr>
        <w:t>의</w:t>
      </w:r>
      <w:r>
        <w:t xml:space="preserve"> 국가가 한국이고 </w:t>
      </w:r>
      <w:r>
        <w:rPr>
          <w:rFonts w:ascii="MS Mincho" w:eastAsia="MS Mincho" w:hAnsi="MS Mincho" w:cs="MS Mincho" w:hint="eastAsia"/>
        </w:rPr>
        <w:t>㉒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“부”인 경우 「국제조세조정에 관한 법률 시행령」 제23조제1항에 따라 이전소득배당 또는 출자의 증가를 기재하며, </w:t>
      </w:r>
      <w:r>
        <w:rPr>
          <w:rFonts w:ascii="MS Mincho" w:eastAsia="MS Mincho" w:hAnsi="MS Mincho" w:cs="MS Mincho" w:hint="eastAsia"/>
        </w:rPr>
        <w:t>㉑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국가가 한국이 아닌 경우 </w:t>
      </w:r>
      <w:r>
        <w:rPr>
          <w:rFonts w:ascii="MS Mincho" w:eastAsia="MS Mincho" w:hAnsi="MS Mincho" w:cs="MS Mincho" w:hint="eastAsia"/>
        </w:rPr>
        <w:t>㉔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기재하지 않습니다. </w:t>
      </w:r>
    </w:p>
    <w:p w14:paraId="7E9A6149" w14:textId="37B98626" w:rsidR="00400D33" w:rsidRPr="00110CE2" w:rsidRDefault="00110CE2" w:rsidP="00110CE2">
      <w:r>
        <w:t>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400D33" w:rsidRPr="00110C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33"/>
    <w:rsid w:val="000024F7"/>
    <w:rsid w:val="00110CE2"/>
    <w:rsid w:val="00400D33"/>
    <w:rsid w:val="00473511"/>
    <w:rsid w:val="007B04A1"/>
    <w:rsid w:val="00A03AAC"/>
    <w:rsid w:val="00D133CC"/>
    <w:rsid w:val="00D5383D"/>
    <w:rsid w:val="00E9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1BF4"/>
  <w15:chartTrackingRefBased/>
  <w15:docId w15:val="{DB13D5C5-6035-475F-A1A0-7A574779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8</cp:revision>
  <dcterms:created xsi:type="dcterms:W3CDTF">2023-10-01T04:28:00Z</dcterms:created>
  <dcterms:modified xsi:type="dcterms:W3CDTF">2023-10-06T00:26:00Z</dcterms:modified>
</cp:coreProperties>
</file>