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03B29" w14:textId="3398AD3D" w:rsidR="00FF54E6" w:rsidRPr="007234EF" w:rsidRDefault="007234EF" w:rsidP="007234EF">
      <w:r>
        <w:t>■ 국제조세조정에 관한 법률 시행규칙 [별지 제16호서식(갑)] (4쪽) 작성방법 ※ 국제거래가 있는 국외특수관계인 별로 이 서식을 작성하여야 합니다. 1. ①~⑥란：국제거래명세서를 작성하여 제출해야 하는 납세의무자 인적사항을 적습니다. 2. ⑦</w:t>
      </w:r>
      <w:r>
        <w:rPr>
          <w:rFonts w:ascii="MS Mincho" w:eastAsia="MS Mincho" w:hAnsi="MS Mincho" w:cs="MS Mincho" w:hint="eastAsia"/>
        </w:rPr>
        <w:t>･</w:t>
      </w:r>
      <w:r>
        <w:t>⑧란：국제거래명세서를 제출할 의무가 있는 국외특수관계인의 총수를 ⑦에 기재하고, ⑦의 국외특수관계인 중 실제 국제거래명세서를 제출하는 국외특수관계인의 수를 ⑧에 적습니다. 3. ⑨란：각 국외특수관계인의 재화거래, 용역거래, 대여 및 차입거래 합계(</w:t>
      </w:r>
      <w:r w:rsidR="001E51CE" w:rsidRPr="001E51CE">
        <w:rPr>
          <w:rFonts w:ascii="Cambria Math" w:eastAsia="맑은 고딕" w:hAnsi="Cambria Math" w:cs="Cambria Math"/>
        </w:rPr>
        <w:t>⑲</w:t>
      </w:r>
      <w:r>
        <w:t>)를 모두 합산한 총합계를적습니다. 4. ⑩</w:t>
      </w:r>
      <w:r>
        <w:rPr>
          <w:rFonts w:ascii="MS Mincho" w:eastAsia="MS Mincho" w:hAnsi="MS Mincho" w:cs="MS Mincho" w:hint="eastAsia"/>
        </w:rPr>
        <w:t>･</w:t>
      </w:r>
      <w:r>
        <w:t>⑫</w:t>
      </w:r>
      <w:r>
        <w:rPr>
          <w:rFonts w:ascii="MS Mincho" w:eastAsia="MS Mincho" w:hAnsi="MS Mincho" w:cs="MS Mincho" w:hint="eastAsia"/>
        </w:rPr>
        <w:t>･</w:t>
      </w:r>
      <w:r>
        <w:t xml:space="preserve">⑮란：국제거래 상대방인 국외특수관계인의 성명(상호) 또는 법인명, 국가, 소재지 등을 한글 또는 영문으로 적고, ⑪：내국법인이 국외특수관계인에게 직접 투자한 경우에는 국세청(세무서)에서 부여한 현지기업 고유번호(3자리∼6자리)를 적으며, ⑭：국외특수관계인이 현지 국가에서 부여받은 납세자번호가 있으면 그 납세자번호를 적습니다. 5. </w:t>
      </w:r>
      <w:r w:rsidR="00FB1B91" w:rsidRPr="00B85CE5">
        <w:rPr>
          <w:rFonts w:ascii="Cambria Math" w:eastAsiaTheme="minorHAnsi" w:hAnsi="Cambria Math" w:cs="Cambria Math"/>
        </w:rPr>
        <w:t>⑯</w:t>
      </w:r>
      <w:r>
        <w:t xml:space="preserve">란：국외특수관계인의 사업 중 제출인과 거래가 있는 주업종을 적고, 아래쪽 괄호에는 「통계법」 제22조에 따라 통계청장이 고시하는 한국표준산업분류에 따른 업종별 코드를 적습니다. 6. </w:t>
      </w:r>
      <w:r w:rsidR="009367F3" w:rsidRPr="00B85CE5">
        <w:rPr>
          <w:rFonts w:ascii="Cambria Math" w:eastAsiaTheme="minorHAnsi" w:hAnsi="Cambria Math" w:cs="Cambria Math"/>
        </w:rPr>
        <w:t>⑰</w:t>
      </w:r>
      <w:r>
        <w:t>란：다음 각 목의 구분에 따라 적습니다. 가. 국외특수관계인이 제출인의 의결권 있는 주식(출자지분)의 100분의 50 이상을 직접 또는 간접으로 소유한 경우(「국제조세 조정에 관한 법률 시행령」 제2조제1항제1호)：“피지배”로 적습니다. 나. 제출인이 국외특수관계인의 의결권 있는 주식(출자지분)의 100분의 50 이상을 직접 또는 간접으로 소유한 경우(「국제조세 조정에 관한 법률 시행령」 제2조제1항제2호)：“지배”로 적습니다. 다. 동일한 제3자가 국외특수관계인 및 제출인의 의결권 있는 주식(출자지분)의 100분의 50 이상을 직접 또는 간접으로 소유한 경우(「국제조세조정에 관한 법률 시행령」 제2조제1항제3호)：“자매”로 적습니다. 라. 제출인과 공통의 이해관계가 있고 어느 한 쪽이 다른 쪽의 사업 방침의 전부 또는 중요한 부분을 실질적으로 결정할 수 있거나 제3자가 제출인과 어느 한 쪽의 사업 방침을 실질적으로 결정할 수 있는 경우 제출인과 어느 한 쪽의 관계(「국제조세조정에 관한 법률 시행령」 제2조제1항제4호 및 제5호)：“실질 지배”로 적습니다. 마. 「법인세법 시행규칙」 제65조에 따라 국제거래명세서를 제출하는 경우：“본점</w:t>
      </w:r>
      <w:r>
        <w:rPr>
          <w:rFonts w:ascii="MS Mincho" w:eastAsia="MS Mincho" w:hAnsi="MS Mincho" w:cs="MS Mincho" w:hint="eastAsia"/>
        </w:rPr>
        <w:t>･</w:t>
      </w:r>
      <w:r>
        <w:rPr>
          <w:rFonts w:ascii="맑은 고딕" w:eastAsia="맑은 고딕" w:hAnsi="맑은 고딕" w:cs="맑은 고딕" w:hint="eastAsia"/>
        </w:rPr>
        <w:t>지점</w:t>
      </w:r>
      <w:r>
        <w:t xml:space="preserve">”, “해외타지점” 등으로 적습니다. 7. </w:t>
      </w:r>
      <w:r w:rsidR="00DA3EFF" w:rsidRPr="00B85CE5">
        <w:rPr>
          <w:rFonts w:ascii="Cambria Math" w:eastAsiaTheme="minorHAnsi" w:hAnsi="Cambria Math" w:cs="Cambria Math"/>
        </w:rPr>
        <w:t>⑳</w:t>
      </w:r>
      <w:r w:rsidR="00DA3EFF" w:rsidRPr="00B85CE5">
        <w:rPr>
          <w:rFonts w:eastAsiaTheme="minorHAnsi" w:hint="eastAsia"/>
        </w:rPr>
        <w:t>~</w:t>
      </w:r>
      <w:r w:rsidR="00DA3EFF" w:rsidRPr="00B85CE5">
        <w:rPr>
          <w:rFonts w:ascii="MS Mincho" w:eastAsia="MS Mincho" w:hAnsi="MS Mincho" w:cs="MS Mincho" w:hint="eastAsia"/>
        </w:rPr>
        <w:t>㊶</w:t>
      </w:r>
      <w:r w:rsidR="00DA3EFF" w:rsidRPr="00B85CE5">
        <w:rPr>
          <w:rFonts w:eastAsiaTheme="minorHAnsi" w:hint="eastAsia"/>
        </w:rPr>
        <w:t>：</w:t>
      </w:r>
      <w:r>
        <w:t xml:space="preserve">제출인 기준으로 사업연도 중에 국외특수관계인과 거래한 모든 금액을 거래 종류별로 각각 구분하여 적습니다. 국외특수관계인과의 거래 중 “재화거래”, “용역거래”, “대여 및 차입거래” 및 “자본거래”에 속하지 않는 거래는 </w:t>
      </w:r>
      <w:r w:rsidR="000F4839" w:rsidRPr="00B85CE5">
        <w:rPr>
          <w:rFonts w:ascii="MS Mincho" w:eastAsia="MS Mincho" w:hAnsi="MS Mincho" w:cs="MS Mincho" w:hint="eastAsia"/>
        </w:rPr>
        <w:t>㊴</w:t>
      </w:r>
      <w:r w:rsidR="000F4839" w:rsidRPr="00B85CE5">
        <w:rPr>
          <w:rFonts w:eastAsiaTheme="minorHAnsi" w:hint="eastAsia"/>
        </w:rPr>
        <w:t>~</w:t>
      </w:r>
      <w:r w:rsidR="000F4839" w:rsidRPr="00B85CE5">
        <w:rPr>
          <w:rFonts w:ascii="MS Mincho" w:eastAsia="MS Mincho" w:hAnsi="MS Mincho" w:cs="MS Mincho" w:hint="eastAsia"/>
        </w:rPr>
        <w:t>㊶</w:t>
      </w:r>
      <w:r>
        <w:t xml:space="preserve">에 적습니다. 8. </w:t>
      </w:r>
      <w:r w:rsidR="00865EA9" w:rsidRPr="00B85CE5">
        <w:rPr>
          <w:rFonts w:ascii="MS Mincho" w:eastAsia="MS Mincho" w:hAnsi="MS Mincho" w:cs="MS Mincho" w:hint="eastAsia"/>
        </w:rPr>
        <w:t>㉑･㉔</w:t>
      </w:r>
      <w:r>
        <w:t>：매매 목적의 재고자산(상품</w:t>
      </w:r>
      <w:r>
        <w:rPr>
          <w:rFonts w:ascii="MS Mincho" w:eastAsia="MS Mincho" w:hAnsi="MS Mincho" w:cs="MS Mincho" w:hint="eastAsia"/>
        </w:rPr>
        <w:t>･</w:t>
      </w:r>
      <w:r>
        <w:rPr>
          <w:rFonts w:ascii="맑은 고딕" w:eastAsia="맑은 고딕" w:hAnsi="맑은 고딕" w:cs="맑은 고딕" w:hint="eastAsia"/>
        </w:rPr>
        <w:t>제품</w:t>
      </w:r>
      <w:r>
        <w:t xml:space="preserve">)을 제외한 유형자산 거래분을 해당란에 각각 적습니다. 9. </w:t>
      </w:r>
      <w:r w:rsidR="00E404D3" w:rsidRPr="00B85CE5">
        <w:rPr>
          <w:rFonts w:ascii="MS Mincho" w:eastAsia="MS Mincho" w:hAnsi="MS Mincho" w:cs="MS Mincho" w:hint="eastAsia"/>
        </w:rPr>
        <w:t>㉒･㉕</w:t>
      </w:r>
      <w:r w:rsidR="00E404D3" w:rsidRPr="00B85CE5">
        <w:rPr>
          <w:rFonts w:eastAsiaTheme="minorHAnsi" w:hint="eastAsia"/>
        </w:rPr>
        <w:t>：</w:t>
      </w:r>
      <w:r>
        <w:t xml:space="preserve">특허권, 실용신안권, 디자인권, 상표권 또는 서비스표권, 저작권, 컴퓨터프로그램저작물 등 무형자산을 매매한 금액, 원가분담약정에 따른 원가분담금액 등을 적습니다. 10. </w:t>
      </w:r>
      <w:r w:rsidR="007C1C94" w:rsidRPr="00B85CE5">
        <w:rPr>
          <w:rFonts w:ascii="MS Mincho" w:eastAsia="MS Mincho" w:hAnsi="MS Mincho" w:cs="MS Mincho" w:hint="eastAsia"/>
        </w:rPr>
        <w:t>㉗･㉙</w:t>
      </w:r>
      <w:r>
        <w:t xml:space="preserve">란:「국제조세조정에 관한 법률 시행령」 제6조의2에 따른 용역거래 중 지급보증을 제외한 금액은 ‘일반용역’란에 적고, 용역거래 중 지급보증 금액은 ‘지급보증’란에 적습니다. 용역거래 중 지급보증 거래가 있는 경우에는 별지 제8호서식(을)의 지급보증 용역거래 명세서를 추가로 작성합니다. 11. </w:t>
      </w:r>
      <w:r w:rsidR="00D23DE4" w:rsidRPr="00B85CE5">
        <w:rPr>
          <w:rFonts w:ascii="MS Mincho" w:eastAsia="MS Mincho" w:hAnsi="MS Mincho" w:cs="MS Mincho" w:hint="eastAsia"/>
        </w:rPr>
        <w:t>㉘･㉚</w:t>
      </w:r>
      <w:r w:rsidR="00D23DE4" w:rsidRPr="00B85CE5">
        <w:rPr>
          <w:rFonts w:eastAsiaTheme="minorHAnsi" w:hint="eastAsia"/>
        </w:rPr>
        <w:t xml:space="preserve">： </w:t>
      </w:r>
      <w:r>
        <w:t>유형</w:t>
      </w:r>
      <w:r>
        <w:rPr>
          <w:rFonts w:ascii="MS Mincho" w:eastAsia="MS Mincho" w:hAnsi="MS Mincho" w:cs="MS Mincho" w:hint="eastAsia"/>
        </w:rPr>
        <w:t>･</w:t>
      </w:r>
      <w:r>
        <w:rPr>
          <w:rFonts w:ascii="맑은 고딕" w:eastAsia="맑은 고딕" w:hAnsi="맑은 고딕" w:cs="맑은 고딕" w:hint="eastAsia"/>
        </w:rPr>
        <w:t>무형자산에</w:t>
      </w:r>
      <w:r>
        <w:t xml:space="preserve"> 대한 사용료를 적습니다. 12. </w:t>
      </w:r>
      <w:r w:rsidR="00D4492F" w:rsidRPr="00B85CE5">
        <w:rPr>
          <w:rFonts w:ascii="MS Mincho" w:eastAsia="MS Mincho" w:hAnsi="MS Mincho" w:cs="MS Mincho" w:hint="eastAsia"/>
        </w:rPr>
        <w:t>㉜･㉟</w:t>
      </w:r>
      <w:r>
        <w:t xml:space="preserve">：금전의 대여 또는 차입 거래(채권거래 포함) 금액과 해당 사업연도 중 차입 기간 또는 대여 기간을 곱한 값의 총합{(금액 × 일수)의 합계}을 적습니다. 13. </w:t>
      </w:r>
      <w:r w:rsidR="005F7B24" w:rsidRPr="00B85CE5">
        <w:rPr>
          <w:rFonts w:ascii="MS Mincho" w:eastAsia="MS Mincho" w:hAnsi="MS Mincho" w:cs="MS Mincho" w:hint="eastAsia"/>
        </w:rPr>
        <w:t>㉞･㊲</w:t>
      </w:r>
      <w:r>
        <w:t xml:space="preserve">란：대여 및 차입거래에 따라 발생한 이자금액을 적습니다. 14. </w:t>
      </w:r>
      <w:r w:rsidR="009B7B28" w:rsidRPr="00B85CE5">
        <w:rPr>
          <w:rFonts w:ascii="MS Mincho" w:eastAsia="MS Mincho" w:hAnsi="MS Mincho" w:cs="MS Mincho" w:hint="eastAsia"/>
        </w:rPr>
        <w:t>㊷</w:t>
      </w:r>
      <w:r w:rsidR="009B7B28" w:rsidRPr="00B85CE5">
        <w:rPr>
          <w:rFonts w:eastAsiaTheme="minorHAnsi" w:hint="eastAsia"/>
        </w:rPr>
        <w:t>~</w:t>
      </w:r>
      <w:r w:rsidR="009B7B28" w:rsidRPr="00B85CE5">
        <w:rPr>
          <w:rFonts w:ascii="MS Mincho" w:eastAsia="MS Mincho" w:hAnsi="MS Mincho" w:cs="MS Mincho" w:hint="eastAsia"/>
        </w:rPr>
        <w:t>㊾</w:t>
      </w:r>
      <w:r>
        <w:t>란：제출인이 국외특수관계인에게 투자한 주식 등에 대한 취득(증자)</w:t>
      </w:r>
      <w:r>
        <w:rPr>
          <w:rFonts w:ascii="MS Mincho" w:eastAsia="MS Mincho" w:hAnsi="MS Mincho" w:cs="MS Mincho" w:hint="eastAsia"/>
        </w:rPr>
        <w:t>･</w:t>
      </w:r>
      <w:r>
        <w:rPr>
          <w:rFonts w:ascii="맑은 고딕" w:eastAsia="맑은 고딕" w:hAnsi="맑은 고딕" w:cs="맑은 고딕" w:hint="eastAsia"/>
        </w:rPr>
        <w:t>양도</w:t>
      </w:r>
      <w:r>
        <w:t>(감자) 명세를 적되, 취득</w:t>
      </w:r>
      <w:r>
        <w:rPr>
          <w:rFonts w:ascii="MS Mincho" w:eastAsia="MS Mincho" w:hAnsi="MS Mincho" w:cs="MS Mincho" w:hint="eastAsia"/>
        </w:rPr>
        <w:t>･</w:t>
      </w:r>
      <w:r>
        <w:rPr>
          <w:rFonts w:ascii="맑은 고딕" w:eastAsia="맑은 고딕" w:hAnsi="맑은 고딕" w:cs="맑은 고딕" w:hint="eastAsia"/>
        </w:rPr>
        <w:t>양도가액은</w:t>
      </w:r>
      <w:r>
        <w:t xml:space="preserve"> 실제 수수한 금액을 적습니다. 이 때의 주식 등은 국외특수관계인인 외국법인이 발행한 주</w:t>
      </w:r>
      <w:r>
        <w:lastRenderedPageBreak/>
        <w:t xml:space="preserve">식(증권예탁증권 등을 포함) 또는 출자지분으로, 국외특수관계인이 주식을 발행하지 않은 경우에는 수량(지분율)란에 지분비율을 적습니다. 15. </w:t>
      </w:r>
      <w:r w:rsidR="00E66295">
        <w:rPr>
          <w:rFonts w:eastAsiaTheme="minorHAnsi"/>
          <w:sz w:val="18"/>
          <w:szCs w:val="20"/>
        </w:rPr>
        <w:fldChar w:fldCharType="begin"/>
      </w:r>
      <w:r w:rsidR="00E66295">
        <w:rPr>
          <w:rFonts w:eastAsiaTheme="minorHAnsi"/>
          <w:sz w:val="18"/>
          <w:szCs w:val="20"/>
        </w:rPr>
        <w:instrText xml:space="preserve"> </w:instrText>
      </w:r>
      <w:r w:rsidR="00E66295">
        <w:rPr>
          <w:rFonts w:eastAsiaTheme="minorHAnsi" w:hint="eastAsia"/>
          <w:sz w:val="18"/>
          <w:szCs w:val="20"/>
        </w:rPr>
        <w:instrText>eq \o\ac(</w:instrText>
      </w:r>
      <w:r w:rsidR="00E66295" w:rsidRPr="00AC7C87">
        <w:rPr>
          <w:rFonts w:ascii="맑은 고딕" w:eastAsiaTheme="minorHAnsi" w:hint="eastAsia"/>
          <w:position w:val="-2"/>
          <w:sz w:val="27"/>
          <w:szCs w:val="20"/>
        </w:rPr>
        <w:instrText>○</w:instrText>
      </w:r>
      <w:r w:rsidR="00E66295">
        <w:rPr>
          <w:rFonts w:eastAsiaTheme="minorHAnsi" w:hint="eastAsia"/>
          <w:sz w:val="18"/>
          <w:szCs w:val="20"/>
        </w:rPr>
        <w:instrText>,50)</w:instrText>
      </w:r>
      <w:r w:rsidR="00E66295">
        <w:rPr>
          <w:rFonts w:eastAsiaTheme="minorHAnsi"/>
          <w:sz w:val="18"/>
          <w:szCs w:val="20"/>
        </w:rPr>
        <w:fldChar w:fldCharType="end"/>
      </w:r>
      <w:r w:rsidR="00E66295" w:rsidRPr="00B85CE5">
        <w:rPr>
          <w:rFonts w:eastAsiaTheme="minorHAnsi" w:hint="eastAsia"/>
        </w:rPr>
        <w:t>~</w:t>
      </w:r>
      <w:r w:rsidR="00E66295">
        <w:rPr>
          <w:rFonts w:eastAsiaTheme="minorHAnsi" w:cs="맑은 고딕"/>
          <w:sz w:val="16"/>
          <w:szCs w:val="18"/>
        </w:rPr>
        <w:fldChar w:fldCharType="begin"/>
      </w:r>
      <w:r w:rsidR="00E66295">
        <w:rPr>
          <w:rFonts w:eastAsiaTheme="minorHAnsi" w:cs="맑은 고딕"/>
          <w:sz w:val="16"/>
          <w:szCs w:val="18"/>
        </w:rPr>
        <w:instrText xml:space="preserve"> </w:instrText>
      </w:r>
      <w:r w:rsidR="00E66295">
        <w:rPr>
          <w:rFonts w:eastAsiaTheme="minorHAnsi" w:cs="맑은 고딕" w:hint="eastAsia"/>
          <w:sz w:val="16"/>
          <w:szCs w:val="18"/>
        </w:rPr>
        <w:instrText>eq \o\ac(</w:instrText>
      </w:r>
      <w:r w:rsidR="00E66295" w:rsidRPr="00B17AD6">
        <w:rPr>
          <w:rFonts w:ascii="맑은 고딕" w:eastAsiaTheme="minorHAnsi" w:cs="맑은 고딕" w:hint="eastAsia"/>
          <w:position w:val="-2"/>
          <w:sz w:val="30"/>
          <w:szCs w:val="18"/>
        </w:rPr>
        <w:instrText>○</w:instrText>
      </w:r>
      <w:r w:rsidR="00E66295">
        <w:rPr>
          <w:rFonts w:eastAsiaTheme="minorHAnsi" w:cs="맑은 고딕" w:hint="eastAsia"/>
          <w:sz w:val="16"/>
          <w:szCs w:val="18"/>
        </w:rPr>
        <w:instrText>,63)</w:instrText>
      </w:r>
      <w:r w:rsidR="00E66295">
        <w:rPr>
          <w:rFonts w:eastAsiaTheme="minorHAnsi" w:cs="맑은 고딕"/>
          <w:sz w:val="16"/>
          <w:szCs w:val="18"/>
        </w:rPr>
        <w:fldChar w:fldCharType="end"/>
      </w:r>
      <w:r>
        <w:t>란：제출인의 국외특수관계인에 대한 투자분과 관련하여 사업연도 중 주식 등의 증</w:t>
      </w:r>
      <w:r>
        <w:rPr>
          <w:rFonts w:ascii="MS Mincho" w:eastAsia="MS Mincho" w:hAnsi="MS Mincho" w:cs="MS Mincho" w:hint="eastAsia"/>
        </w:rPr>
        <w:t>･</w:t>
      </w:r>
      <w:r>
        <w:rPr>
          <w:rFonts w:ascii="맑은 고딕" w:eastAsia="맑은 고딕" w:hAnsi="맑은 고딕" w:cs="맑은 고딕" w:hint="eastAsia"/>
        </w:rPr>
        <w:t>감</w:t>
      </w:r>
      <w:r>
        <w:t xml:space="preserve"> 현황</w:t>
      </w:r>
      <w:r w:rsidR="000C0B2E" w:rsidRPr="00B85CE5">
        <w:rPr>
          <w:rFonts w:eastAsiaTheme="minorHAnsi" w:hint="eastAsia"/>
        </w:rPr>
        <w:t>(</w:t>
      </w:r>
      <w:r w:rsidR="000C0B2E" w:rsidRPr="00B85CE5">
        <w:rPr>
          <w:rFonts w:ascii="MS Mincho" w:eastAsia="MS Mincho" w:hAnsi="MS Mincho" w:cs="MS Mincho" w:hint="eastAsia"/>
        </w:rPr>
        <w:t>㊹</w:t>
      </w:r>
      <w:r w:rsidR="000C0B2E" w:rsidRPr="00B85CE5">
        <w:rPr>
          <w:rFonts w:eastAsiaTheme="minorHAnsi" w:hint="eastAsia"/>
        </w:rPr>
        <w:t>~</w:t>
      </w:r>
      <w:r w:rsidR="000C0B2E" w:rsidRPr="00B85CE5">
        <w:rPr>
          <w:rFonts w:ascii="MS Mincho" w:eastAsia="MS Mincho" w:hAnsi="MS Mincho" w:cs="MS Mincho" w:hint="eastAsia"/>
        </w:rPr>
        <w:t>㊼</w:t>
      </w:r>
      <w:r w:rsidR="000C0B2E" w:rsidRPr="00B85CE5">
        <w:rPr>
          <w:rFonts w:eastAsiaTheme="minorHAnsi" w:hint="eastAsia"/>
        </w:rPr>
        <w:t xml:space="preserve">), </w:t>
      </w:r>
      <w:r>
        <w:t>에 대한 개별 명세를 적되, 취득</w:t>
      </w:r>
      <w:r>
        <w:rPr>
          <w:rFonts w:ascii="MS Mincho" w:eastAsia="MS Mincho" w:hAnsi="MS Mincho" w:cs="MS Mincho" w:hint="eastAsia"/>
        </w:rPr>
        <w:t>･</w:t>
      </w:r>
      <w:r>
        <w:rPr>
          <w:rFonts w:ascii="맑은 고딕" w:eastAsia="맑은 고딕" w:hAnsi="맑은 고딕" w:cs="맑은 고딕" w:hint="eastAsia"/>
        </w:rPr>
        <w:t>양도가액은</w:t>
      </w:r>
      <w:r>
        <w:t xml:space="preserve"> 실제 수수한 금액을 적습니다. 16. </w:t>
      </w:r>
      <w:r w:rsidR="00456BD4" w:rsidRPr="00B85CE5">
        <w:rPr>
          <w:rFonts w:eastAsiaTheme="minorHAnsi" w:hint="eastAsia"/>
        </w:rPr>
        <w:t xml:space="preserve">. </w:t>
      </w:r>
      <w:r w:rsidR="00456BD4" w:rsidRPr="00050B25">
        <w:rPr>
          <w:rFonts w:eastAsiaTheme="minorHAnsi" w:cs="맑은 고딕" w:hint="eastAsia"/>
          <w:sz w:val="16"/>
          <w:szCs w:val="18"/>
        </w:rPr>
        <w:fldChar w:fldCharType="begin"/>
      </w:r>
      <w:r w:rsidR="00456BD4" w:rsidRPr="00050B25">
        <w:rPr>
          <w:rFonts w:eastAsiaTheme="minorHAnsi" w:cs="맑은 고딕" w:hint="eastAsia"/>
          <w:sz w:val="16"/>
          <w:szCs w:val="18"/>
        </w:rPr>
        <w:instrText xml:space="preserve"> eq \o\ac(</w:instrText>
      </w:r>
      <w:r w:rsidR="00456BD4" w:rsidRPr="00050B25">
        <w:rPr>
          <w:rFonts w:eastAsiaTheme="minorHAnsi" w:cs="맑은 고딕" w:hint="eastAsia"/>
          <w:position w:val="-4"/>
          <w:sz w:val="24"/>
          <w:szCs w:val="18"/>
        </w:rPr>
        <w:instrText>○</w:instrText>
      </w:r>
      <w:r w:rsidR="00456BD4" w:rsidRPr="00050B25">
        <w:rPr>
          <w:rFonts w:eastAsiaTheme="minorHAnsi" w:cs="맑은 고딕" w:hint="eastAsia"/>
          <w:sz w:val="16"/>
          <w:szCs w:val="18"/>
        </w:rPr>
        <w:instrText>,51)</w:instrText>
      </w:r>
      <w:r w:rsidR="00456BD4" w:rsidRPr="00050B25">
        <w:rPr>
          <w:rFonts w:eastAsiaTheme="minorHAnsi" w:cs="맑은 고딕" w:hint="eastAsia"/>
          <w:sz w:val="16"/>
          <w:szCs w:val="18"/>
        </w:rPr>
        <w:fldChar w:fldCharType="end"/>
      </w:r>
      <w:r w:rsidR="00456BD4" w:rsidRPr="00050B25">
        <w:rPr>
          <w:rFonts w:ascii="MS Mincho" w:eastAsia="MS Mincho" w:hAnsi="MS Mincho" w:cs="MS Mincho" w:hint="eastAsia"/>
          <w:sz w:val="16"/>
          <w:szCs w:val="18"/>
        </w:rPr>
        <w:t>･</w:t>
      </w:r>
      <w:r w:rsidR="00456BD4" w:rsidRPr="00050B25">
        <w:rPr>
          <w:rFonts w:eastAsiaTheme="minorHAnsi" w:cs="맑은 고딕" w:hint="eastAsia"/>
          <w:sz w:val="16"/>
          <w:szCs w:val="18"/>
        </w:rPr>
        <w:fldChar w:fldCharType="begin"/>
      </w:r>
      <w:r w:rsidR="00456BD4" w:rsidRPr="00050B25">
        <w:rPr>
          <w:rFonts w:eastAsiaTheme="minorHAnsi" w:cs="맑은 고딕" w:hint="eastAsia"/>
          <w:sz w:val="16"/>
          <w:szCs w:val="18"/>
        </w:rPr>
        <w:instrText xml:space="preserve"> eq \o\ac(</w:instrText>
      </w:r>
      <w:r w:rsidR="00456BD4" w:rsidRPr="00050B25">
        <w:rPr>
          <w:rFonts w:eastAsiaTheme="minorHAnsi" w:cs="맑은 고딕" w:hint="eastAsia"/>
          <w:position w:val="-2"/>
          <w:sz w:val="24"/>
          <w:szCs w:val="18"/>
        </w:rPr>
        <w:instrText>○</w:instrText>
      </w:r>
      <w:r w:rsidR="00456BD4" w:rsidRPr="00050B25">
        <w:rPr>
          <w:rFonts w:eastAsiaTheme="minorHAnsi" w:cs="맑은 고딕" w:hint="eastAsia"/>
          <w:sz w:val="16"/>
          <w:szCs w:val="18"/>
        </w:rPr>
        <w:instrText>,58)</w:instrText>
      </w:r>
      <w:r w:rsidR="00456BD4" w:rsidRPr="00050B25">
        <w:rPr>
          <w:rFonts w:eastAsiaTheme="minorHAnsi" w:cs="맑은 고딕" w:hint="eastAsia"/>
          <w:sz w:val="16"/>
          <w:szCs w:val="18"/>
        </w:rPr>
        <w:fldChar w:fldCharType="end"/>
      </w:r>
      <w:r>
        <w:t>란：유상, 무상, 유상증자</w:t>
      </w:r>
      <w:r>
        <w:rPr>
          <w:rFonts w:ascii="MS Mincho" w:eastAsia="MS Mincho" w:hAnsi="MS Mincho" w:cs="MS Mincho" w:hint="eastAsia"/>
        </w:rPr>
        <w:t>･</w:t>
      </w:r>
      <w:r>
        <w:rPr>
          <w:rFonts w:ascii="맑은 고딕" w:eastAsia="맑은 고딕" w:hAnsi="맑은 고딕" w:cs="맑은 고딕" w:hint="eastAsia"/>
        </w:rPr>
        <w:t>유상감자</w:t>
      </w:r>
      <w:r>
        <w:t>, 무상증자</w:t>
      </w:r>
      <w:r>
        <w:rPr>
          <w:rFonts w:ascii="MS Mincho" w:eastAsia="MS Mincho" w:hAnsi="MS Mincho" w:cs="MS Mincho" w:hint="eastAsia"/>
        </w:rPr>
        <w:t>･</w:t>
      </w:r>
      <w:r>
        <w:rPr>
          <w:rFonts w:ascii="맑은 고딕" w:eastAsia="맑은 고딕" w:hAnsi="맑은 고딕" w:cs="맑은 고딕" w:hint="eastAsia"/>
        </w:rPr>
        <w:t>무상감자</w:t>
      </w:r>
      <w:r>
        <w:t xml:space="preserve">, 교환, 기타 등으로 적습니다. 17. </w:t>
      </w:r>
      <w:r w:rsidR="00E81DD0" w:rsidRPr="00B85CE5">
        <w:rPr>
          <w:rFonts w:eastAsiaTheme="minorHAnsi" w:hint="eastAsia"/>
        </w:rPr>
        <w:t xml:space="preserve">. </w:t>
      </w:r>
      <w:r w:rsidR="00E81DD0" w:rsidRPr="00050B25">
        <w:rPr>
          <w:rFonts w:eastAsiaTheme="minorHAnsi" w:cs="맑은 고딕" w:hint="eastAsia"/>
          <w:sz w:val="16"/>
          <w:szCs w:val="18"/>
        </w:rPr>
        <w:fldChar w:fldCharType="begin"/>
      </w:r>
      <w:r w:rsidR="00E81DD0" w:rsidRPr="00050B25">
        <w:rPr>
          <w:rFonts w:eastAsiaTheme="minorHAnsi" w:cs="맑은 고딕" w:hint="eastAsia"/>
          <w:sz w:val="16"/>
          <w:szCs w:val="18"/>
        </w:rPr>
        <w:instrText xml:space="preserve"> eq \o\ac(</w:instrText>
      </w:r>
      <w:r w:rsidR="00E81DD0" w:rsidRPr="00050B25">
        <w:rPr>
          <w:rFonts w:eastAsiaTheme="minorHAnsi" w:cs="맑은 고딕" w:hint="eastAsia"/>
          <w:position w:val="-4"/>
          <w:sz w:val="24"/>
          <w:szCs w:val="18"/>
        </w:rPr>
        <w:instrText>○</w:instrText>
      </w:r>
      <w:r w:rsidR="00E81DD0" w:rsidRPr="00050B25">
        <w:rPr>
          <w:rFonts w:eastAsiaTheme="minorHAnsi" w:cs="맑은 고딕" w:hint="eastAsia"/>
          <w:sz w:val="16"/>
          <w:szCs w:val="18"/>
        </w:rPr>
        <w:instrText>,56)</w:instrText>
      </w:r>
      <w:r w:rsidR="00E81DD0" w:rsidRPr="00050B25">
        <w:rPr>
          <w:rFonts w:eastAsiaTheme="minorHAnsi" w:cs="맑은 고딕" w:hint="eastAsia"/>
          <w:sz w:val="16"/>
          <w:szCs w:val="18"/>
        </w:rPr>
        <w:fldChar w:fldCharType="end"/>
      </w:r>
      <w:r w:rsidR="00E81DD0" w:rsidRPr="00050B25">
        <w:rPr>
          <w:rFonts w:ascii="MS Mincho" w:eastAsia="MS Mincho" w:hAnsi="MS Mincho" w:cs="MS Mincho" w:hint="eastAsia"/>
          <w:sz w:val="16"/>
          <w:szCs w:val="18"/>
        </w:rPr>
        <w:t>･</w:t>
      </w:r>
      <w:r w:rsidR="00E81DD0" w:rsidRPr="00050B25">
        <w:rPr>
          <w:rFonts w:eastAsiaTheme="minorHAnsi" w:cs="맑은 고딕" w:hint="eastAsia"/>
          <w:sz w:val="16"/>
          <w:szCs w:val="18"/>
        </w:rPr>
        <w:fldChar w:fldCharType="begin"/>
      </w:r>
      <w:r w:rsidR="00E81DD0" w:rsidRPr="00050B25">
        <w:rPr>
          <w:rFonts w:eastAsiaTheme="minorHAnsi" w:cs="맑은 고딕" w:hint="eastAsia"/>
          <w:sz w:val="16"/>
          <w:szCs w:val="18"/>
        </w:rPr>
        <w:instrText xml:space="preserve"> eq \o\ac(</w:instrText>
      </w:r>
      <w:r w:rsidR="00E81DD0" w:rsidRPr="00050B25">
        <w:rPr>
          <w:rFonts w:eastAsiaTheme="minorHAnsi" w:cs="맑은 고딕" w:hint="eastAsia"/>
          <w:position w:val="-2"/>
          <w:sz w:val="24"/>
          <w:szCs w:val="18"/>
        </w:rPr>
        <w:instrText>○</w:instrText>
      </w:r>
      <w:r w:rsidR="00E81DD0" w:rsidRPr="00050B25">
        <w:rPr>
          <w:rFonts w:eastAsiaTheme="minorHAnsi" w:cs="맑은 고딕" w:hint="eastAsia"/>
          <w:sz w:val="16"/>
          <w:szCs w:val="18"/>
        </w:rPr>
        <w:instrText>,58)</w:instrText>
      </w:r>
      <w:r w:rsidR="00E81DD0" w:rsidRPr="00050B25">
        <w:rPr>
          <w:rFonts w:eastAsiaTheme="minorHAnsi" w:cs="맑은 고딕" w:hint="eastAsia"/>
          <w:sz w:val="16"/>
          <w:szCs w:val="18"/>
        </w:rPr>
        <w:fldChar w:fldCharType="end"/>
      </w:r>
      <w:r w:rsidR="00E81DD0">
        <w:rPr>
          <w:rFonts w:eastAsiaTheme="minorHAnsi" w:cs="맑은 고딕"/>
          <w:sz w:val="16"/>
          <w:szCs w:val="18"/>
        </w:rPr>
        <w:t xml:space="preserve"> </w:t>
      </w:r>
      <w:r>
        <w:t>란:「법인세법」 또는 「국제조세조정에 관한 법률」에 따른 제출인과 양도인(양수인)의 특수관계 유무를 표시합니다.</w:t>
      </w:r>
      <w:r w:rsidR="009367F3" w:rsidRPr="009367F3">
        <w:rPr>
          <w:rFonts w:ascii="HaansoftBatang" w:eastAsia="HaansoftBatang" w:cs="HaansoftBatang" w:hint="eastAsia"/>
          <w:kern w:val="0"/>
          <w:sz w:val="16"/>
          <w:szCs w:val="16"/>
        </w:rPr>
        <w:t xml:space="preserve"> </w:t>
      </w:r>
    </w:p>
    <w:sectPr w:rsidR="00FF54E6" w:rsidRPr="007234E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7CFF" w14:textId="77777777" w:rsidR="00CC1B3A" w:rsidRDefault="00CC1B3A" w:rsidP="0039562F">
      <w:pPr>
        <w:spacing w:after="0" w:line="240" w:lineRule="auto"/>
      </w:pPr>
      <w:r>
        <w:separator/>
      </w:r>
    </w:p>
  </w:endnote>
  <w:endnote w:type="continuationSeparator" w:id="0">
    <w:p w14:paraId="0BC97CF1" w14:textId="77777777" w:rsidR="00CC1B3A" w:rsidRDefault="00CC1B3A" w:rsidP="0039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aansoftBatang">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F0F7C" w14:textId="77777777" w:rsidR="00CC1B3A" w:rsidRDefault="00CC1B3A" w:rsidP="0039562F">
      <w:pPr>
        <w:spacing w:after="0" w:line="240" w:lineRule="auto"/>
      </w:pPr>
      <w:r>
        <w:separator/>
      </w:r>
    </w:p>
  </w:footnote>
  <w:footnote w:type="continuationSeparator" w:id="0">
    <w:p w14:paraId="0E1D6793" w14:textId="77777777" w:rsidR="00CC1B3A" w:rsidRDefault="00CC1B3A" w:rsidP="003956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E6"/>
    <w:rsid w:val="00032AEE"/>
    <w:rsid w:val="00076907"/>
    <w:rsid w:val="000A51C6"/>
    <w:rsid w:val="000B7D8D"/>
    <w:rsid w:val="000C0B2E"/>
    <w:rsid w:val="000F4839"/>
    <w:rsid w:val="001B6CF4"/>
    <w:rsid w:val="001C1A07"/>
    <w:rsid w:val="001E51CE"/>
    <w:rsid w:val="0039562F"/>
    <w:rsid w:val="003C751B"/>
    <w:rsid w:val="00456BD4"/>
    <w:rsid w:val="00470E88"/>
    <w:rsid w:val="00496BB9"/>
    <w:rsid w:val="00501EB4"/>
    <w:rsid w:val="00531DC0"/>
    <w:rsid w:val="0053331E"/>
    <w:rsid w:val="00597CAF"/>
    <w:rsid w:val="005A5953"/>
    <w:rsid w:val="005F7B24"/>
    <w:rsid w:val="00631C23"/>
    <w:rsid w:val="00670481"/>
    <w:rsid w:val="007234EF"/>
    <w:rsid w:val="007C1C94"/>
    <w:rsid w:val="00857DA0"/>
    <w:rsid w:val="00865EA9"/>
    <w:rsid w:val="008B0ED9"/>
    <w:rsid w:val="008E3361"/>
    <w:rsid w:val="009242BA"/>
    <w:rsid w:val="009367F3"/>
    <w:rsid w:val="009B7B28"/>
    <w:rsid w:val="00A72E71"/>
    <w:rsid w:val="00A86A10"/>
    <w:rsid w:val="00B0172D"/>
    <w:rsid w:val="00B249A3"/>
    <w:rsid w:val="00C24F17"/>
    <w:rsid w:val="00C90732"/>
    <w:rsid w:val="00CC1B3A"/>
    <w:rsid w:val="00CF744C"/>
    <w:rsid w:val="00D23DE4"/>
    <w:rsid w:val="00D4492F"/>
    <w:rsid w:val="00DA3EFF"/>
    <w:rsid w:val="00E404D3"/>
    <w:rsid w:val="00E60AC1"/>
    <w:rsid w:val="00E66295"/>
    <w:rsid w:val="00E81DD0"/>
    <w:rsid w:val="00FB1B91"/>
    <w:rsid w:val="00FE125C"/>
    <w:rsid w:val="00FF54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3EEF8"/>
  <w15:chartTrackingRefBased/>
  <w15:docId w15:val="{445FDD24-A42F-4A66-BC7C-6FE12B1E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562F"/>
    <w:pPr>
      <w:tabs>
        <w:tab w:val="center" w:pos="4513"/>
        <w:tab w:val="right" w:pos="9026"/>
      </w:tabs>
      <w:snapToGrid w:val="0"/>
    </w:pPr>
  </w:style>
  <w:style w:type="character" w:customStyle="1" w:styleId="Char">
    <w:name w:val="머리글 Char"/>
    <w:basedOn w:val="a0"/>
    <w:link w:val="a3"/>
    <w:uiPriority w:val="99"/>
    <w:rsid w:val="0039562F"/>
  </w:style>
  <w:style w:type="paragraph" w:styleId="a4">
    <w:name w:val="footer"/>
    <w:basedOn w:val="a"/>
    <w:link w:val="Char0"/>
    <w:uiPriority w:val="99"/>
    <w:unhideWhenUsed/>
    <w:rsid w:val="0039562F"/>
    <w:pPr>
      <w:tabs>
        <w:tab w:val="center" w:pos="4513"/>
        <w:tab w:val="right" w:pos="9026"/>
      </w:tabs>
      <w:snapToGrid w:val="0"/>
    </w:pPr>
  </w:style>
  <w:style w:type="character" w:customStyle="1" w:styleId="Char0">
    <w:name w:val="바닥글 Char"/>
    <w:basedOn w:val="a0"/>
    <w:link w:val="a4"/>
    <w:uiPriority w:val="99"/>
    <w:rsid w:val="0039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351</Words>
  <Characters>2003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임명욱</dc:creator>
  <cp:keywords/>
  <dc:description/>
  <cp:lastModifiedBy>jeong seon park</cp:lastModifiedBy>
  <cp:revision>18</cp:revision>
  <dcterms:created xsi:type="dcterms:W3CDTF">2023-09-30T18:35:00Z</dcterms:created>
  <dcterms:modified xsi:type="dcterms:W3CDTF">2023-10-06T01:11:00Z</dcterms:modified>
</cp:coreProperties>
</file>