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387351BE" w:rsidR="00FF54E6" w:rsidRPr="00C90732" w:rsidRDefault="00C90732" w:rsidP="00C90732">
      <w:r>
        <w:t xml:space="preserve">특수관계거래 A 원재료 구입 매출원가 50 B </w:t>
      </w:r>
      <w:proofErr w:type="gramStart"/>
      <w:r>
        <w:t>정상가격 ?</w:t>
      </w:r>
      <w:proofErr w:type="gramEnd"/>
      <w:r>
        <w:t xml:space="preserve"> C 비특수관계 특수관계 비교대상거래 1 D 원재료 구입 매출원가 100 B 공급가격 200 E 비특수관계 </w:t>
      </w:r>
      <w:proofErr w:type="spellStart"/>
      <w:r>
        <w:t>비특수관계</w:t>
      </w:r>
      <w:proofErr w:type="spellEnd"/>
      <w:r>
        <w:t xml:space="preserve"> － B의 원가가산율：(200-100)/100＝1 － 정상가격：50(매출원가)＋50×1＝100 비교대상거래 2 G 원재료 구입 매출원가 300 F 공급가격 600 H 비특수관계 </w:t>
      </w:r>
      <w:proofErr w:type="spellStart"/>
      <w:r>
        <w:t>비특수관계</w:t>
      </w:r>
      <w:proofErr w:type="spellEnd"/>
      <w:r>
        <w:t xml:space="preserve"> － F의 원가가산율：(600-300)/300＝1 － 정상가격：50(매출원가)＋50×1＝100</w:t>
      </w:r>
    </w:p>
    <w:sectPr w:rsidR="00FF54E6" w:rsidRPr="00C90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A51C6"/>
    <w:rsid w:val="000B7D8D"/>
    <w:rsid w:val="001C1A07"/>
    <w:rsid w:val="003C751B"/>
    <w:rsid w:val="00470E88"/>
    <w:rsid w:val="00496BB9"/>
    <w:rsid w:val="00501EB4"/>
    <w:rsid w:val="0053331E"/>
    <w:rsid w:val="00597CAF"/>
    <w:rsid w:val="00631C23"/>
    <w:rsid w:val="008B0ED9"/>
    <w:rsid w:val="008E3361"/>
    <w:rsid w:val="009242BA"/>
    <w:rsid w:val="00C24F17"/>
    <w:rsid w:val="00C90732"/>
    <w:rsid w:val="00CF744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2023-09-30T16:31:00Z</dcterms:created>
  <dcterms:modified xsi:type="dcterms:W3CDTF">2023-09-30T16:31:00Z</dcterms:modified>
</cp:coreProperties>
</file>