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71328" w:rsidRDefault="00A71328" w:rsidP="00A71328">
      <w:r w:rsidRPr="00A71328">
        <w:rPr>
          <w:rFonts w:ascii="Arial" w:hAnsi="Arial" w:cs="Arial" w:hint="eastAsia"/>
        </w:rPr>
        <w:t>■</w:t>
      </w:r>
      <w:r w:rsidRPr="00A71328">
        <w:rPr>
          <w:rFonts w:ascii="Arial" w:hAnsi="Arial" w:cs="Arial"/>
        </w:rPr>
        <w:t xml:space="preserve"> Enforcement Rules of the International Tax Adjustment Act [Appendix Form No. 2]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Statement of adjustment of share of costs, etc.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(front)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1. Personal information of the submitter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①</w:t>
      </w:r>
      <w:r w:rsidRPr="00A71328">
        <w:rPr>
          <w:rFonts w:ascii="Arial" w:hAnsi="Arial" w:cs="Arial"/>
        </w:rPr>
        <w:t xml:space="preserve"> Corporation name (trade name)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②</w:t>
      </w:r>
      <w:r w:rsidRPr="00A71328">
        <w:rPr>
          <w:rFonts w:ascii="Arial" w:hAnsi="Arial" w:cs="Arial"/>
        </w:rPr>
        <w:t xml:space="preserve"> Business registration number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③</w:t>
      </w:r>
      <w:r w:rsidRPr="00A71328">
        <w:rPr>
          <w:rFonts w:ascii="Arial" w:hAnsi="Arial" w:cs="Arial"/>
        </w:rPr>
        <w:t xml:space="preserve"> Representative (name)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④</w:t>
      </w:r>
      <w:r w:rsidRPr="00A71328">
        <w:rPr>
          <w:rFonts w:ascii="Arial" w:hAnsi="Arial" w:cs="Arial"/>
        </w:rPr>
        <w:t xml:space="preserve"> Tax year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⑤</w:t>
      </w:r>
      <w:r w:rsidRPr="00A71328">
        <w:rPr>
          <w:rFonts w:ascii="Arial" w:hAnsi="Arial" w:cs="Arial"/>
        </w:rPr>
        <w:t xml:space="preserve"> Location (address)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2. Agreement on sharing of costs, etc.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⑥</w:t>
      </w:r>
      <w:r w:rsidRPr="00A71328">
        <w:rPr>
          <w:rFonts w:ascii="Arial" w:hAnsi="Arial" w:cs="Arial"/>
        </w:rPr>
        <w:t xml:space="preserve"> Types of intangible assets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⑦</w:t>
      </w:r>
      <w:r w:rsidRPr="00A71328">
        <w:rPr>
          <w:rFonts w:ascii="Arial" w:hAnsi="Arial" w:cs="Arial"/>
        </w:rPr>
        <w:t xml:space="preserve"> Date of written agreement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⑧</w:t>
      </w:r>
      <w:r w:rsidRPr="00A71328">
        <w:rPr>
          <w:rFonts w:ascii="Arial" w:hAnsi="Arial" w:cs="Arial"/>
        </w:rPr>
        <w:t xml:space="preserve"> Date of initial development costs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⑨</w:t>
      </w:r>
      <w:r w:rsidRPr="00A71328">
        <w:rPr>
          <w:rFonts w:ascii="Arial" w:hAnsi="Arial" w:cs="Arial"/>
        </w:rPr>
        <w:t xml:space="preserve"> Development completion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(estimated) date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3. Participants in the agreement to share costs, etc.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⑩</w:t>
      </w:r>
      <w:r w:rsidRPr="00A71328">
        <w:rPr>
          <w:rFonts w:ascii="Arial" w:hAnsi="Arial" w:cs="Arial"/>
        </w:rPr>
        <w:t xml:space="preserve"> Corporation name (trade name)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⑪</w:t>
      </w:r>
      <w:r w:rsidRPr="00A71328">
        <w:rPr>
          <w:rFonts w:ascii="Arial" w:hAnsi="Arial" w:cs="Arial"/>
        </w:rPr>
        <w:t xml:space="preserve"> Country name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⑫</w:t>
      </w:r>
      <w:r w:rsidRPr="00A71328">
        <w:rPr>
          <w:rFonts w:ascii="Arial" w:hAnsi="Arial" w:cs="Arial"/>
        </w:rPr>
        <w:t xml:space="preserve"> Location (address)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⑬</w:t>
      </w:r>
      <w:r w:rsidRPr="00A71328">
        <w:rPr>
          <w:rFonts w:ascii="Arial" w:hAnsi="Arial" w:cs="Arial"/>
        </w:rPr>
        <w:t xml:space="preserve"> Industry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 w:hint="eastAsia"/>
        </w:rPr>
        <w:t>⑭</w:t>
      </w:r>
      <w:r w:rsidRPr="00A71328">
        <w:rPr>
          <w:rFonts w:ascii="Arial" w:hAnsi="Arial" w:cs="Arial"/>
        </w:rPr>
        <w:t xml:space="preserve"> Relationship with the submitter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4. Calculation of normal cost sharing amount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Name of participating corporation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total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the year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intangible assets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⑮</w:t>
      </w:r>
      <w:r w:rsidRPr="00A71328">
        <w:rPr>
          <w:rFonts w:ascii="Arial" w:hAnsi="Arial" w:cs="Arial"/>
        </w:rPr>
        <w:t xml:space="preserve"> When calculating the participant's taxable income,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Recognized share of costs, etc.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Cambria Math" w:hAnsi="Cambria Math" w:cs="Cambria Math"/>
        </w:rPr>
        <w:t>⑯</w:t>
      </w:r>
      <w:r w:rsidRPr="00A71328">
        <w:rPr>
          <w:rFonts w:ascii="Arial" w:hAnsi="Arial" w:cs="Arial"/>
        </w:rPr>
        <w:t xml:space="preserve"> Intangible assets owned by participants in the cost sharing agreement Cost of use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development cost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Cambria Math" w:hAnsi="Cambria Math" w:cs="Cambria Math"/>
        </w:rPr>
        <w:t>⑰</w:t>
      </w:r>
      <w:r w:rsidRPr="00A71328">
        <w:rPr>
          <w:rFonts w:ascii="Arial" w:hAnsi="Arial" w:cs="Arial"/>
        </w:rPr>
        <w:t xml:space="preserve"> Interest paid when borrowing the contribution amount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Cambria Math" w:hAnsi="Cambria Math" w:cs="Cambria Math"/>
        </w:rPr>
        <w:t>⑱</w:t>
      </w:r>
      <w:r w:rsidRPr="00A71328">
        <w:rPr>
          <w:rFonts w:ascii="Arial" w:hAnsi="Arial" w:cs="Arial"/>
        </w:rPr>
        <w:t xml:space="preserve"> Intangible asset development costs of participants in the relevant year, etc. Share a</w:t>
      </w:r>
      <w:bookmarkStart w:id="0" w:name="_GoBack"/>
      <w:bookmarkEnd w:id="0"/>
      <w:r w:rsidRPr="00A71328">
        <w:rPr>
          <w:rFonts w:ascii="Arial" w:hAnsi="Arial" w:cs="Arial"/>
        </w:rPr>
        <w:t xml:space="preserve">mount ( </w:t>
      </w:r>
      <w:r w:rsidRPr="00A71328">
        <w:rPr>
          <w:rFonts w:ascii="맑은 고딕" w:eastAsia="맑은 고딕" w:hAnsi="맑은 고딕" w:cs="맑은 고딕" w:hint="eastAsia"/>
        </w:rPr>
        <w:t>⑮</w:t>
      </w:r>
      <w:r w:rsidRPr="00A71328">
        <w:rPr>
          <w:rFonts w:ascii="Arial" w:hAnsi="Arial" w:cs="Arial"/>
        </w:rPr>
        <w:t xml:space="preserve"> - </w:t>
      </w:r>
      <w:r w:rsidRPr="00A71328">
        <w:rPr>
          <w:rFonts w:ascii="Cambria Math" w:hAnsi="Cambria Math" w:cs="Cambria Math"/>
        </w:rPr>
        <w:t>⑯</w:t>
      </w:r>
      <w:r w:rsidRPr="00A71328">
        <w:rPr>
          <w:rFonts w:ascii="Arial" w:hAnsi="Arial" w:cs="Arial"/>
        </w:rPr>
        <w:t xml:space="preserve"> - </w:t>
      </w:r>
      <w:r w:rsidRPr="00A71328">
        <w:rPr>
          <w:rFonts w:ascii="Cambria Math" w:hAnsi="Cambria Math" w:cs="Cambria Math"/>
        </w:rPr>
        <w:t>⑰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ⓐ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normal cost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Calculation of contribution amount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Cambria Math" w:hAnsi="Cambria Math" w:cs="Cambria Math"/>
        </w:rPr>
        <w:t>⑲</w:t>
      </w:r>
      <w:r w:rsidRPr="00A71328">
        <w:rPr>
          <w:rFonts w:ascii="Arial" w:hAnsi="Arial" w:cs="Arial"/>
        </w:rPr>
        <w:t xml:space="preserve"> Expected benefits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ⓑ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Cambria Math" w:hAnsi="Cambria Math" w:cs="Cambria Math"/>
        </w:rPr>
        <w:t>⑳</w:t>
      </w:r>
      <w:r w:rsidRPr="00A71328">
        <w:rPr>
          <w:rFonts w:ascii="Arial" w:hAnsi="Arial" w:cs="Arial"/>
        </w:rPr>
        <w:t xml:space="preserve"> Expected benefit ratio ( </w:t>
      </w:r>
      <w:r w:rsidRPr="00A71328">
        <w:rPr>
          <w:rFonts w:ascii="Cambria Math" w:hAnsi="Cambria Math" w:cs="Cambria Math"/>
        </w:rPr>
        <w:t>⑲</w:t>
      </w:r>
      <w:r w:rsidRPr="00A71328">
        <w:rPr>
          <w:rFonts w:ascii="Arial" w:hAnsi="Arial" w:cs="Arial"/>
        </w:rPr>
        <w:t xml:space="preserve"> of each I ÷ </w:t>
      </w:r>
      <w:r w:rsidRPr="00A71328">
        <w:rPr>
          <w:rFonts w:ascii="맑은 고딕" w:eastAsia="맑은 고딕" w:hAnsi="맑은 고딕" w:cs="맑은 고딕" w:hint="eastAsia"/>
        </w:rPr>
        <w:t>ⓑ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㉑</w:t>
      </w:r>
      <w:r w:rsidRPr="00A71328">
        <w:rPr>
          <w:rFonts w:ascii="Arial" w:hAnsi="Arial" w:cs="Arial"/>
        </w:rPr>
        <w:t xml:space="preserve"> Normal cost sharing ( </w:t>
      </w:r>
      <w:r w:rsidRPr="00A71328">
        <w:rPr>
          <w:rFonts w:ascii="맑은 고딕" w:eastAsia="맑은 고딕" w:hAnsi="맑은 고딕" w:cs="맑은 고딕" w:hint="eastAsia"/>
        </w:rPr>
        <w:t>ⓐ</w:t>
      </w:r>
      <w:r w:rsidRPr="00A71328">
        <w:rPr>
          <w:rFonts w:ascii="Arial" w:hAnsi="Arial" w:cs="Arial"/>
        </w:rPr>
        <w:t xml:space="preserve"> x </w:t>
      </w:r>
      <w:r w:rsidRPr="00A71328">
        <w:rPr>
          <w:rFonts w:ascii="Cambria Math" w:hAnsi="Cambria Math" w:cs="Cambria Math"/>
        </w:rPr>
        <w:t>⑳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Calculation of adjustment amount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㉒</w:t>
      </w:r>
      <w:r w:rsidRPr="00A71328">
        <w:rPr>
          <w:rFonts w:ascii="Arial" w:hAnsi="Arial" w:cs="Arial"/>
        </w:rPr>
        <w:t xml:space="preserve"> Difference ( </w:t>
      </w:r>
      <w:r w:rsidRPr="00A71328">
        <w:rPr>
          <w:rFonts w:ascii="Cambria Math" w:hAnsi="Cambria Math" w:cs="Cambria Math"/>
        </w:rPr>
        <w:t>⑱</w:t>
      </w:r>
      <w:r w:rsidRPr="00A71328">
        <w:rPr>
          <w:rFonts w:ascii="Arial" w:hAnsi="Arial" w:cs="Arial"/>
        </w:rPr>
        <w:t xml:space="preserve"> - </w:t>
      </w:r>
      <w:r w:rsidRPr="00A71328">
        <w:rPr>
          <w:rFonts w:ascii="Microsoft YaHei" w:eastAsia="Microsoft YaHei" w:hAnsi="Microsoft YaHei" w:cs="Microsoft YaHei" w:hint="eastAsia"/>
        </w:rPr>
        <w:t>㉑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5. Calculation of the adjusted amount of the share of costs, etc. according to the adjustment of the participant's share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Name of participating corporation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total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Changed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Calculation of expected benefits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㉓</w:t>
      </w:r>
      <w:r w:rsidRPr="00A71328">
        <w:rPr>
          <w:rFonts w:ascii="Arial" w:hAnsi="Arial" w:cs="Arial"/>
        </w:rPr>
        <w:t xml:space="preserve"> Expected benefit before change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ⓒ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㉔</w:t>
      </w:r>
      <w:r w:rsidRPr="00A71328">
        <w:rPr>
          <w:rFonts w:ascii="Arial" w:hAnsi="Arial" w:cs="Arial"/>
        </w:rPr>
        <w:t xml:space="preserve"> Expected benefit ratio before change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 xml:space="preserve">( each column of </w:t>
      </w:r>
      <w:r w:rsidRPr="00A71328">
        <w:rPr>
          <w:rFonts w:ascii="Microsoft YaHei" w:eastAsia="Microsoft YaHei" w:hAnsi="Microsoft YaHei" w:cs="Microsoft YaHei" w:hint="eastAsia"/>
        </w:rPr>
        <w:t>㉓</w:t>
      </w:r>
      <w:r w:rsidRPr="00A71328">
        <w:rPr>
          <w:rFonts w:ascii="Arial" w:hAnsi="Arial" w:cs="Arial"/>
        </w:rPr>
        <w:t xml:space="preserve"> ÷ </w:t>
      </w:r>
      <w:r w:rsidRPr="00A71328">
        <w:rPr>
          <w:rFonts w:ascii="맑은 고딕" w:eastAsia="맑은 고딕" w:hAnsi="맑은 고딕" w:cs="맑은 고딕" w:hint="eastAsia"/>
        </w:rPr>
        <w:t>ⓒ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%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㉕</w:t>
      </w:r>
      <w:r w:rsidRPr="00A71328">
        <w:rPr>
          <w:rFonts w:ascii="Arial" w:hAnsi="Arial" w:cs="Arial"/>
        </w:rPr>
        <w:t xml:space="preserve"> Expected benefits after change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ⓓ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㉖</w:t>
      </w:r>
      <w:r w:rsidRPr="00A71328">
        <w:rPr>
          <w:rFonts w:ascii="Arial" w:hAnsi="Arial" w:cs="Arial"/>
        </w:rPr>
        <w:t xml:space="preserve"> Expected benefit ratio after change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 xml:space="preserve">( each column of </w:t>
      </w:r>
      <w:r w:rsidRPr="00A71328">
        <w:rPr>
          <w:rFonts w:ascii="Microsoft YaHei" w:eastAsia="Microsoft YaHei" w:hAnsi="Microsoft YaHei" w:cs="Microsoft YaHei" w:hint="eastAsia"/>
        </w:rPr>
        <w:t>㉕</w:t>
      </w:r>
      <w:r w:rsidRPr="00A71328">
        <w:rPr>
          <w:rFonts w:ascii="Arial" w:hAnsi="Arial" w:cs="Arial"/>
        </w:rPr>
        <w:t xml:space="preserve"> ÷ </w:t>
      </w:r>
      <w:r w:rsidRPr="00A71328">
        <w:rPr>
          <w:rFonts w:ascii="맑은 고딕" w:eastAsia="맑은 고딕" w:hAnsi="맑은 고딕" w:cs="맑은 고딕" w:hint="eastAsia"/>
        </w:rPr>
        <w:t>ⓓ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%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㉗</w:t>
      </w:r>
      <w:r w:rsidRPr="00A71328">
        <w:rPr>
          <w:rFonts w:ascii="Arial" w:hAnsi="Arial" w:cs="Arial"/>
        </w:rPr>
        <w:t xml:space="preserve"> Expected benefit variation ratio ( </w:t>
      </w:r>
      <w:r w:rsidRPr="00A71328">
        <w:rPr>
          <w:rFonts w:ascii="Microsoft YaHei" w:eastAsia="Microsoft YaHei" w:hAnsi="Microsoft YaHei" w:cs="Microsoft YaHei" w:hint="eastAsia"/>
        </w:rPr>
        <w:t>㉖</w:t>
      </w:r>
      <w:r w:rsidRPr="00A71328">
        <w:rPr>
          <w:rFonts w:ascii="Arial" w:hAnsi="Arial" w:cs="Arial"/>
        </w:rPr>
        <w:t xml:space="preserve"> / </w:t>
      </w:r>
      <w:r w:rsidRPr="00A71328">
        <w:rPr>
          <w:rFonts w:ascii="Microsoft YaHei" w:eastAsia="Microsoft YaHei" w:hAnsi="Microsoft YaHei" w:cs="Microsoft YaHei" w:hint="eastAsia"/>
        </w:rPr>
        <w:t>㉔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%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Calculation of rebalancing amount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㉘</w:t>
      </w:r>
      <w:r w:rsidRPr="00A71328">
        <w:rPr>
          <w:rFonts w:ascii="Arial" w:hAnsi="Arial" w:cs="Arial"/>
        </w:rPr>
        <w:t xml:space="preserve"> Total share of actual costs, etc.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맑은 고딕" w:eastAsia="맑은 고딕" w:hAnsi="맑은 고딕" w:cs="맑은 고딕" w:hint="eastAsia"/>
        </w:rPr>
        <w:t>ⓔ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 xml:space="preserve">( </w:t>
      </w:r>
      <w:r w:rsidRPr="00A71328">
        <w:rPr>
          <w:rFonts w:ascii="Microsoft YaHei" w:eastAsia="Microsoft YaHei" w:hAnsi="Microsoft YaHei" w:cs="Microsoft YaHei" w:hint="eastAsia"/>
        </w:rPr>
        <w:t>㉗</w:t>
      </w:r>
      <w:r w:rsidRPr="00A71328">
        <w:rPr>
          <w:rFonts w:ascii="Arial" w:hAnsi="Arial" w:cs="Arial"/>
        </w:rPr>
        <w:t xml:space="preserve"> 120 %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More than or 80%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or less)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㉙</w:t>
      </w:r>
      <w:r w:rsidRPr="00A71328">
        <w:rPr>
          <w:rFonts w:ascii="Arial" w:hAnsi="Arial" w:cs="Arial"/>
        </w:rPr>
        <w:t xml:space="preserve"> Total normal cost sharing ( </w:t>
      </w:r>
      <w:r w:rsidRPr="00A71328">
        <w:rPr>
          <w:rFonts w:ascii="맑은 고딕" w:eastAsia="맑은 고딕" w:hAnsi="맑은 고딕" w:cs="맑은 고딕" w:hint="eastAsia"/>
        </w:rPr>
        <w:t>ⓔ</w:t>
      </w:r>
      <w:r w:rsidRPr="00A71328">
        <w:rPr>
          <w:rFonts w:ascii="Arial" w:hAnsi="Arial" w:cs="Arial"/>
        </w:rPr>
        <w:t xml:space="preserve"> x </w:t>
      </w:r>
      <w:r w:rsidRPr="00A71328">
        <w:rPr>
          <w:rFonts w:ascii="Microsoft YaHei" w:eastAsia="Microsoft YaHei" w:hAnsi="Microsoft YaHei" w:cs="Microsoft YaHei" w:hint="eastAsia"/>
        </w:rPr>
        <w:t>㉖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Microsoft YaHei" w:eastAsia="Microsoft YaHei" w:hAnsi="Microsoft YaHei" w:cs="Microsoft YaHei" w:hint="eastAsia"/>
        </w:rPr>
        <w:t>㉚</w:t>
      </w:r>
      <w:r w:rsidRPr="00A71328">
        <w:rPr>
          <w:rFonts w:ascii="Arial" w:hAnsi="Arial" w:cs="Arial"/>
        </w:rPr>
        <w:t xml:space="preserve"> Cost sharing readjusted amount ( </w:t>
      </w:r>
      <w:r w:rsidRPr="00A71328">
        <w:rPr>
          <w:rFonts w:ascii="Microsoft YaHei" w:eastAsia="Microsoft YaHei" w:hAnsi="Microsoft YaHei" w:cs="Microsoft YaHei" w:hint="eastAsia"/>
        </w:rPr>
        <w:t>㉘</w:t>
      </w:r>
      <w:r w:rsidRPr="00A71328">
        <w:rPr>
          <w:rFonts w:ascii="Arial" w:hAnsi="Arial" w:cs="Arial"/>
        </w:rPr>
        <w:t xml:space="preserve"> - </w:t>
      </w:r>
      <w:r w:rsidRPr="00A71328">
        <w:rPr>
          <w:rFonts w:ascii="Microsoft YaHei" w:eastAsia="Microsoft YaHei" w:hAnsi="Microsoft YaHei" w:cs="Microsoft YaHei" w:hint="eastAsia"/>
        </w:rPr>
        <w:t>㉙</w:t>
      </w:r>
      <w:r w:rsidRPr="00A71328">
        <w:rPr>
          <w:rFonts w:ascii="Arial" w:hAnsi="Arial" w:cs="Arial"/>
        </w:rPr>
        <w:t xml:space="preserve"> 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Pursuant to Article 20 (1) of the Enforcement Decree of the International Tax Adjustment Act, we submit the statement of adjustment of cost, etc. share as above.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year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month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day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Submitted by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(signature or seal)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To the heads of local tax offices and tax offices:</w:t>
      </w:r>
      <w:r w:rsidR="004143A7">
        <w:rPr>
          <w:rFonts w:ascii="Arial" w:hAnsi="Arial" w:cs="Arial"/>
        </w:rPr>
        <w:t xml:space="preserve"> </w:t>
      </w:r>
      <w:r w:rsidRPr="00A71328">
        <w:rPr>
          <w:rFonts w:ascii="Arial" w:hAnsi="Arial" w:cs="Arial"/>
        </w:rPr>
        <w:t>210mm×297mm [white paper 80g/</w:t>
      </w:r>
      <w:r w:rsidRPr="00A71328">
        <w:rPr>
          <w:rFonts w:ascii="Arial" w:hAnsi="Arial" w:cs="Arial"/>
        </w:rPr>
        <w:t>㎡</w:t>
      </w:r>
      <w:r w:rsidRPr="00A71328">
        <w:rPr>
          <w:rFonts w:ascii="Arial" w:hAnsi="Arial" w:cs="Arial"/>
        </w:rPr>
        <w:t xml:space="preserve"> or heavy paper 80g/</w:t>
      </w:r>
      <w:r w:rsidRPr="00A71328">
        <w:rPr>
          <w:rFonts w:ascii="Arial" w:hAnsi="Arial" w:cs="Arial"/>
        </w:rPr>
        <w:t>㎡</w:t>
      </w:r>
      <w:r w:rsidRPr="00A71328">
        <w:rPr>
          <w:rFonts w:ascii="Arial" w:hAnsi="Arial" w:cs="Arial"/>
        </w:rPr>
        <w:t>]</w:t>
      </w:r>
      <w:r w:rsidR="004143A7">
        <w:t xml:space="preserve"> </w:t>
      </w:r>
    </w:p>
    <w:sectPr w:rsidR="00040D4D" w:rsidRPr="00A71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7E" w:rsidRDefault="00C35B7E" w:rsidP="00040D4D">
      <w:pPr>
        <w:spacing w:after="0" w:line="240" w:lineRule="auto"/>
      </w:pPr>
      <w:r>
        <w:separator/>
      </w:r>
    </w:p>
  </w:endnote>
  <w:endnote w:type="continuationSeparator" w:id="0">
    <w:p w:rsidR="00C35B7E" w:rsidRDefault="00C35B7E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7E" w:rsidRDefault="00C35B7E" w:rsidP="00040D4D">
      <w:pPr>
        <w:spacing w:after="0" w:line="240" w:lineRule="auto"/>
      </w:pPr>
      <w:r>
        <w:separator/>
      </w:r>
    </w:p>
  </w:footnote>
  <w:footnote w:type="continuationSeparator" w:id="0">
    <w:p w:rsidR="00C35B7E" w:rsidRDefault="00C35B7E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3A7"/>
    <w:rsid w:val="00414A38"/>
    <w:rsid w:val="004561AC"/>
    <w:rsid w:val="004943DF"/>
    <w:rsid w:val="00590CD5"/>
    <w:rsid w:val="005E4ABC"/>
    <w:rsid w:val="005F66B0"/>
    <w:rsid w:val="008451B4"/>
    <w:rsid w:val="008F19C3"/>
    <w:rsid w:val="00944A30"/>
    <w:rsid w:val="00A71328"/>
    <w:rsid w:val="00AC5361"/>
    <w:rsid w:val="00C35B7E"/>
    <w:rsid w:val="00C4005D"/>
    <w:rsid w:val="00D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2023-10-13T21:25:00Z</dcterms:created>
  <dcterms:modified xsi:type="dcterms:W3CDTF">2023-10-13T21:30:00Z</dcterms:modified>
</cp:coreProperties>
</file>