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7512C0" w:rsidRDefault="007512C0" w:rsidP="007512C0">
      <w:r w:rsidRPr="007512C0">
        <w:rPr>
          <w:rFonts w:ascii="Arial" w:hAnsi="Arial" w:cs="Arial"/>
        </w:rPr>
        <w:t>Example of exclusion from calculation of deemed dividend amount for domestic users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Cambria Math" w:hAnsi="Cambria Math" w:cs="Cambria Math"/>
        </w:rPr>
        <w:t>❶</w:t>
      </w:r>
      <w:r w:rsidRPr="007512C0">
        <w:rPr>
          <w:rFonts w:ascii="Arial" w:hAnsi="Arial" w:cs="Arial"/>
        </w:rPr>
        <w:t xml:space="preserve"> Domestic corporation (A)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Domestic corporation (B)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Country C corporation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Specific foreign corporation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- When the above investment relationship exists, the dividendable retained income of a specific foreign corporation is deemed to have been distributed to the domestic corporation ‘B’ and does not apply to ‘A’.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* Prerequisite: Domestic corporation (B) is a domestic citizen under Article 27 of the National Tax Service Act.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Cambria Math" w:hAnsi="Cambria Math" w:cs="Cambria Math"/>
        </w:rPr>
        <w:t>❷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Domestic corporation (B)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Specific foreign corporation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100% 40% 60%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Domestic corporation (A)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- Dividend income of domestic corporations ‘A’ and ‘B’ (assuming the dividendable retained income of a specific foreign corporation is $100,000)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Microsoft YaHei" w:eastAsia="Microsoft YaHei" w:hAnsi="Microsoft YaHei" w:cs="Microsoft YaHei" w:hint="eastAsia"/>
        </w:rPr>
        <w:t>･</w:t>
      </w:r>
      <w:r w:rsidRPr="007512C0">
        <w:rPr>
          <w:rFonts w:ascii="Arial" w:hAnsi="Arial" w:cs="Arial"/>
        </w:rPr>
        <w:t xml:space="preserve"> In case of domestic corporation (A): $100,000 x 60% = $60,000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Microsoft YaHei" w:eastAsia="Microsoft YaHei" w:hAnsi="Microsoft YaHei" w:cs="Microsoft YaHei" w:hint="eastAsia"/>
        </w:rPr>
        <w:t>･</w:t>
      </w:r>
      <w:r w:rsidRPr="007512C0">
        <w:rPr>
          <w:rFonts w:ascii="Arial" w:hAnsi="Arial" w:cs="Arial"/>
        </w:rPr>
        <w:t xml:space="preserve"> In case of domestic corporation (B): $100,000 x 40% = $40,000</w:t>
      </w:r>
      <w:r w:rsidR="00AD67BE">
        <w:rPr>
          <w:rFonts w:ascii="Arial" w:hAnsi="Arial" w:cs="Arial"/>
        </w:rPr>
        <w:t xml:space="preserve"> </w:t>
      </w:r>
      <w:r w:rsidRPr="007512C0">
        <w:rPr>
          <w:rFonts w:ascii="Arial" w:hAnsi="Arial" w:cs="Arial"/>
        </w:rPr>
        <w:t>- Just because a domestic corporation ‘A’ owns ‘B’, the deemed dividend amount of ‘B’ is not regarded as the deemed dividend amount of ‘A’</w:t>
      </w:r>
      <w:r w:rsidR="00AD67BE">
        <w:t xml:space="preserve"> </w:t>
      </w:r>
      <w:bookmarkStart w:id="0" w:name="_GoBack"/>
      <w:bookmarkEnd w:id="0"/>
    </w:p>
    <w:sectPr w:rsidR="00040D4D" w:rsidRPr="00751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57B" w:rsidRDefault="0058357B" w:rsidP="00040D4D">
      <w:pPr>
        <w:spacing w:after="0" w:line="240" w:lineRule="auto"/>
      </w:pPr>
      <w:r>
        <w:separator/>
      </w:r>
    </w:p>
  </w:endnote>
  <w:endnote w:type="continuationSeparator" w:id="0">
    <w:p w:rsidR="0058357B" w:rsidRDefault="0058357B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57B" w:rsidRDefault="0058357B" w:rsidP="00040D4D">
      <w:pPr>
        <w:spacing w:after="0" w:line="240" w:lineRule="auto"/>
      </w:pPr>
      <w:r>
        <w:separator/>
      </w:r>
    </w:p>
  </w:footnote>
  <w:footnote w:type="continuationSeparator" w:id="0">
    <w:p w:rsidR="0058357B" w:rsidRDefault="0058357B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8357B"/>
    <w:rsid w:val="00590CD5"/>
    <w:rsid w:val="005E4ABC"/>
    <w:rsid w:val="007512C0"/>
    <w:rsid w:val="008451B4"/>
    <w:rsid w:val="008F19C3"/>
    <w:rsid w:val="00944A30"/>
    <w:rsid w:val="00AC5361"/>
    <w:rsid w:val="00AD67BE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2023-10-13T11:03:00Z</dcterms:created>
  <dcterms:modified xsi:type="dcterms:W3CDTF">2023-10-13T11:04:00Z</dcterms:modified>
</cp:coreProperties>
</file>