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DFEB" w14:textId="062DA242" w:rsidR="009317EE" w:rsidRDefault="00C26FA3">
      <w:r>
        <w:t xml:space="preserve">■ 국제조세조정에 관한 법률 시행규칙 [별지 제24호서식(병)] (앞쪽) 사업연도 . . . ~ . . . 국외지배주주에게 지급하는 </w:t>
      </w:r>
      <w:proofErr w:type="spellStart"/>
      <w:r>
        <w:t>이자등에</w:t>
      </w:r>
      <w:proofErr w:type="spellEnd"/>
      <w:r>
        <w:t xml:space="preserve"> 대한 조정 명세서(병) </w:t>
      </w:r>
      <w:proofErr w:type="spellStart"/>
      <w:r>
        <w:t>법인명</w:t>
      </w:r>
      <w:proofErr w:type="spellEnd"/>
      <w:r>
        <w:t xml:space="preserve"> 1. 차입금 적수 계산 ① 국외지배주주 등의 성명(</w:t>
      </w:r>
      <w:proofErr w:type="spellStart"/>
      <w:r>
        <w:t>법인명</w:t>
      </w:r>
      <w:proofErr w:type="spellEnd"/>
      <w:r>
        <w:t xml:space="preserve">) ② 관계 ③ 이자율 ④ 연월일 ⑤ 일수 ⑥ 금액 ⑦ 적수(⑤ × ⑥) 금융업 </w:t>
      </w:r>
      <w:proofErr w:type="spellStart"/>
      <w:r>
        <w:t>금융업</w:t>
      </w:r>
      <w:proofErr w:type="spellEnd"/>
      <w:r>
        <w:t xml:space="preserve"> 비금융업 </w:t>
      </w:r>
      <w:proofErr w:type="spellStart"/>
      <w:r>
        <w:t>비금융업</w:t>
      </w:r>
      <w:proofErr w:type="spellEnd"/>
      <w:r>
        <w:t xml:space="preserve"> 합 계 금융업 비금융업 2. 자본금 적수 계산 가. 자기자본금 적수 계산 ⑧ 재무상태표상 자산합계 ⑨ 재무상태표상 부채합계 ⑩ 자기자본금 (⑧ － ⑨) ⑪ 사업연도 일 수 ⑫ 적수(⑩ × ⑪) ⑬ 금융업 여부 합 계 금융업 비금융업 나. 내국법인의 총납입자본금 적수 계산 다. 국외지배주주의 납입자본금 적수 계산 ⑭ 재무상태표상 총납입자본금 ⑮ 사업연도 일 수 </w:t>
      </w:r>
      <w:r>
        <w:rPr>
          <w:rFonts w:ascii="Cambria Math" w:hAnsi="Cambria Math" w:cs="Cambria Math"/>
        </w:rPr>
        <w:t>⑯</w:t>
      </w:r>
      <w:r>
        <w:t xml:space="preserve"> 적수 (⑭ × ⑮) </w:t>
      </w:r>
      <w:r>
        <w:rPr>
          <w:rFonts w:ascii="Cambria Math" w:hAnsi="Cambria Math" w:cs="Cambria Math"/>
        </w:rPr>
        <w:t>⑰</w:t>
      </w:r>
      <w:r>
        <w:t xml:space="preserve"> 금융업 여부 </w:t>
      </w:r>
      <w:r>
        <w:rPr>
          <w:rFonts w:ascii="Cambria Math" w:hAnsi="Cambria Math" w:cs="Cambria Math"/>
        </w:rPr>
        <w:t>⑱</w:t>
      </w:r>
      <w:r>
        <w:t xml:space="preserve"> 재무상태표상 국외지배주주의 납입자본금 </w:t>
      </w:r>
      <w:r>
        <w:rPr>
          <w:rFonts w:ascii="Cambria Math" w:hAnsi="Cambria Math" w:cs="Cambria Math"/>
        </w:rPr>
        <w:t>⑲</w:t>
      </w:r>
      <w:r>
        <w:t xml:space="preserve"> 사업연도 일 수 </w:t>
      </w:r>
      <w:r>
        <w:rPr>
          <w:rFonts w:ascii="Cambria Math" w:hAnsi="Cambria Math" w:cs="Cambria Math"/>
        </w:rPr>
        <w:t>⑳</w:t>
      </w:r>
      <w:r>
        <w:t xml:space="preserve"> 적수 (</w:t>
      </w:r>
      <w:r>
        <w:rPr>
          <w:rFonts w:ascii="Cambria Math" w:hAnsi="Cambria Math" w:cs="Cambria Math"/>
        </w:rPr>
        <w:t>⑱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×</w:t>
      </w:r>
      <w:r>
        <w:t xml:space="preserve"> </w:t>
      </w:r>
      <w:r>
        <w:rPr>
          <w:rFonts w:ascii="Cambria Math" w:hAnsi="Cambria Math" w:cs="Cambria Math"/>
        </w:rPr>
        <w:t>⑲</w:t>
      </w:r>
      <w:r>
        <w:t xml:space="preserve">) </w:t>
      </w:r>
      <w:r>
        <w:rPr>
          <w:rFonts w:ascii="MS Mincho" w:eastAsia="MS Mincho" w:hAnsi="MS Mincho" w:cs="MS Mincho" w:hint="eastAsia"/>
        </w:rPr>
        <w:t>㉑</w:t>
      </w:r>
      <w:r>
        <w:t xml:space="preserve"> 금융업 여부 합계 금융업 합계 금융업 비금융업 </w:t>
      </w:r>
      <w:proofErr w:type="spellStart"/>
      <w:r>
        <w:t>비금융업</w:t>
      </w:r>
      <w:proofErr w:type="spellEnd"/>
      <w:r>
        <w:t xml:space="preserve">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3"/>
    <w:rsid w:val="009317EE"/>
    <w:rsid w:val="00B0580C"/>
    <w:rsid w:val="00B57DAA"/>
    <w:rsid w:val="00C26FA3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D61F"/>
  <w15:chartTrackingRefBased/>
  <w15:docId w15:val="{B4829561-B985-4CD8-835D-65385B6F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2023-09-06T04:29:00Z</dcterms:created>
  <dcterms:modified xsi:type="dcterms:W3CDTF">2023-09-06T04:30:00Z</dcterms:modified>
</cp:coreProperties>
</file>