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C4C6" w14:textId="05A203A1" w:rsidR="009317EE" w:rsidRDefault="008F5D06">
      <w:r>
        <w:t xml:space="preserve">(뒤쪽) 작성방법 ※ 국외지배주주가 외국법인 국내사업장의 본점 또는 해외지점인 경우에는 ⑥~⑧은 적지 않습니다. 1. </w:t>
      </w:r>
      <w:proofErr w:type="gramStart"/>
      <w:r>
        <w:t>⑨:「</w:t>
      </w:r>
      <w:proofErr w:type="gramEnd"/>
      <w:r>
        <w:t xml:space="preserve">국세기본법」 제2조제20호가목 및 같은 호 </w:t>
      </w:r>
      <w:proofErr w:type="spellStart"/>
      <w:r>
        <w:t>나목의</w:t>
      </w:r>
      <w:proofErr w:type="spellEnd"/>
      <w:r>
        <w:t xml:space="preserve"> 관계 중 해당하는 관계의 작성코드를 다음과 같이 적습니다. 내국인과의 관계 작성코드 6촌 이내 혈족 ①-1 4촌 이내의 인척 ①-2 배우자(사실상의 혼인관계에 있는 자 포함) ①-3 친생자로서 다른 사람에게 </w:t>
      </w:r>
      <w:proofErr w:type="spellStart"/>
      <w:r>
        <w:t>친양자</w:t>
      </w:r>
      <w:proofErr w:type="spellEnd"/>
      <w:r>
        <w:t xml:space="preserve"> 입양된 자 및 그 </w:t>
      </w:r>
      <w:proofErr w:type="spellStart"/>
      <w:r>
        <w:t>배우자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직계비속</w:t>
      </w:r>
      <w:proofErr w:type="spellEnd"/>
      <w:r>
        <w:t xml:space="preserve"> ①-4 임원과 그 밖의 사용인 ②-1 내국인의 금전이나 그 밖의 재산으로 생계를 유지하는 자 ②-2 임원과 그 밖의 사용인 및 내국인의 금전이나 그 밖의 재산으로 생계를 유지하는 자와 생계를 함께하는 친족 ②-3 2. ⑫: 내국인의 특수관계인이 사업자인 경우에만 적습니다.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06"/>
    <w:rsid w:val="008F5D06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4DF9"/>
  <w15:chartTrackingRefBased/>
  <w15:docId w15:val="{C521B4B0-FF0E-48A6-9998-0CBA144F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2023-09-06T04:28:00Z</dcterms:created>
  <dcterms:modified xsi:type="dcterms:W3CDTF">2023-09-06T04:29:00Z</dcterms:modified>
</cp:coreProperties>
</file>