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A6DB" w14:textId="399AA481" w:rsidR="003C432E" w:rsidRPr="002557F4" w:rsidRDefault="002557F4" w:rsidP="002557F4">
      <w:r>
        <w:rPr>
          <w:rFonts w:hint="eastAsia"/>
        </w:rPr>
        <w:t>■</w:t>
      </w:r>
      <w:r>
        <w:t>Enforcement Rules of the International Tax Adjustment Act [attached Form 24 (B)]</w:t>
      </w:r>
      <w:r>
        <w:t xml:space="preserve"> </w:t>
      </w:r>
      <w:r>
        <w:t>(Front)</w:t>
      </w:r>
      <w:r>
        <w:t xml:space="preserve"> </w:t>
      </w:r>
      <w:r>
        <w:t>Business Year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~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Adjustment statement (B) on interest paid to foreign controlling shareholders</w:t>
      </w:r>
      <w:r>
        <w:t xml:space="preserve"> </w:t>
      </w:r>
      <w:proofErr w:type="gramStart"/>
      <w:r>
        <w:t>Corporate</w:t>
      </w:r>
      <w:proofErr w:type="gramEnd"/>
      <w:r>
        <w:t xml:space="preserve"> name</w:t>
      </w:r>
      <w:r>
        <w:t xml:space="preserve"> </w:t>
      </w:r>
      <w:r>
        <w:t>1.</w:t>
      </w:r>
      <w:r>
        <w:t xml:space="preserve"> </w:t>
      </w:r>
      <w:r>
        <w:t>Overview of foreign controlling shareholders</w:t>
      </w:r>
      <w:r>
        <w:t xml:space="preserve"> </w:t>
      </w:r>
      <w:r>
        <w:rPr>
          <w:rFonts w:hint="eastAsia"/>
        </w:rPr>
        <w:t>①</w:t>
      </w:r>
      <w:r>
        <w:t xml:space="preserve"> Corporate name (trade name)</w:t>
      </w:r>
      <w:r>
        <w:t xml:space="preserve"> </w:t>
      </w:r>
      <w:r>
        <w:t>② Country name (region)</w:t>
      </w:r>
      <w:r>
        <w:t xml:space="preserve"> </w:t>
      </w:r>
      <w:r>
        <w:rPr>
          <w:rFonts w:hint="eastAsia"/>
        </w:rPr>
        <w:t>③</w:t>
      </w:r>
      <w:r>
        <w:t xml:space="preserve"> Representative</w:t>
      </w:r>
      <w:r>
        <w:t xml:space="preserve"> </w:t>
      </w:r>
      <w:r>
        <w:t>④ Industry</w:t>
      </w:r>
      <w:r>
        <w:t xml:space="preserve"> </w:t>
      </w:r>
      <w:r>
        <w:rPr>
          <w:rFonts w:hint="eastAsia"/>
        </w:rPr>
        <w:t>⑤</w:t>
      </w:r>
      <w:r>
        <w:t xml:space="preserve"> Location of the main office, overseas branch, or main office</w:t>
      </w:r>
      <w:r>
        <w:t xml:space="preserve"> </w:t>
      </w:r>
      <w:r>
        <w:t>Stock ownership and substantial control relationship</w:t>
      </w:r>
      <w:r>
        <w:tab/>
        <w:t>Divided</w:t>
      </w:r>
      <w:r>
        <w:tab/>
        <w:t>Direct</w:t>
      </w:r>
      <w:r>
        <w:tab/>
        <w:t>Indirect</w:t>
      </w:r>
      <w:r>
        <w:t xml:space="preserve"> </w:t>
      </w:r>
      <w:r>
        <w:t>Sum</w:t>
      </w:r>
      <w:r>
        <w:t xml:space="preserve"> </w:t>
      </w:r>
      <w:r>
        <w:t>⑥ quantity of shares owned</w:t>
      </w:r>
      <w:r>
        <w:t xml:space="preserve"> </w:t>
      </w:r>
      <w:r>
        <w:t>⑦ Share ratio (ownership/total stock)</w:t>
      </w:r>
      <w:r>
        <w:t xml:space="preserve"> </w:t>
      </w:r>
      <w:r>
        <w:t>⑧ Contents of Substantial Governance Relationship</w:t>
      </w:r>
      <w:r>
        <w:t xml:space="preserve"> </w:t>
      </w:r>
      <w:r>
        <w:t>2.</w:t>
      </w:r>
      <w:r>
        <w:t xml:space="preserve"> </w:t>
      </w:r>
      <w:r>
        <w:t>In the case of borrowing from a specially related person of a foreign controlling shareholder, the outline of the related person</w:t>
      </w:r>
      <w:r>
        <w:t xml:space="preserve"> </w:t>
      </w:r>
      <w:r>
        <w:t>Categorized</w:t>
      </w:r>
      <w:r>
        <w:t xml:space="preserve"> </w:t>
      </w:r>
      <w:r>
        <w:t>⑨ relationship</w:t>
      </w:r>
      <w:r>
        <w:t xml:space="preserve"> </w:t>
      </w:r>
      <w:r>
        <w:rPr>
          <w:rFonts w:hint="eastAsia"/>
        </w:rPr>
        <w:t>⑩</w:t>
      </w:r>
      <w:r>
        <w:t xml:space="preserve"> a name</w:t>
      </w:r>
      <w:r>
        <w:t xml:space="preserve"> </w:t>
      </w:r>
      <w:r>
        <w:rPr>
          <w:rFonts w:hint="eastAsia"/>
        </w:rPr>
        <w:t>⑪</w:t>
      </w:r>
      <w:r>
        <w:t xml:space="preserve"> Address</w:t>
      </w:r>
      <w:r>
        <w:t xml:space="preserve"> </w:t>
      </w:r>
      <w:r>
        <w:rPr>
          <w:rFonts w:hint="eastAsia"/>
        </w:rPr>
        <w:t>⑫</w:t>
      </w:r>
      <w:r>
        <w:t xml:space="preserve"> Business registration number</w:t>
      </w:r>
      <w:r>
        <w:t xml:space="preserve"> </w:t>
      </w:r>
      <w:r>
        <w:t>3.Overview of third parties when borrowing from third parties by payment guarantee</w:t>
      </w:r>
      <w:r>
        <w:t xml:space="preserve"> </w:t>
      </w:r>
      <w:r>
        <w:rPr>
          <w:rFonts w:hint="eastAsia"/>
        </w:rPr>
        <w:t>⑬</w:t>
      </w:r>
      <w:r>
        <w:t xml:space="preserve"> Corporate name (trade name)</w:t>
      </w:r>
      <w:r>
        <w:t xml:space="preserve"> </w:t>
      </w:r>
      <w:r>
        <w:t>⑭ country name (region)</w:t>
      </w:r>
      <w:r>
        <w:t xml:space="preserve"> </w:t>
      </w:r>
      <w:r>
        <w:rPr>
          <w:rFonts w:hint="eastAsia"/>
        </w:rPr>
        <w:t>⑮</w:t>
      </w:r>
      <w:r>
        <w:t xml:space="preserve"> Representative</w:t>
      </w:r>
      <w:r>
        <w:t xml:space="preserve"> </w:t>
      </w:r>
      <w:r>
        <w:t>⑯ industry</w:t>
      </w:r>
      <w:r>
        <w:t xml:space="preserve"> </w:t>
      </w:r>
      <w:r>
        <w:rPr>
          <w:rFonts w:hint="eastAsia"/>
        </w:rPr>
        <w:t>⑰</w:t>
      </w:r>
      <w:r>
        <w:t xml:space="preserve"> Location of head office or main office</w:t>
      </w:r>
      <w:r>
        <w:t xml:space="preserve"> </w:t>
      </w:r>
      <w:r>
        <w:t>210mm×297mm[white paper 80g/㎡ or coated paper 80g/㎡]</w:t>
      </w:r>
    </w:p>
    <w:sectPr w:rsidR="003C432E" w:rsidRPr="002557F4" w:rsidSect="0036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0DFF119D"/>
    <w:multiLevelType w:val="hybridMultilevel"/>
    <w:tmpl w:val="BEA42B2E"/>
    <w:lvl w:ilvl="0" w:tplc="DBCA69B6">
      <w:start w:val="1"/>
      <w:numFmt w:val="decimal"/>
      <w:lvlText w:val="%1."/>
      <w:lvlJc w:val="left"/>
      <w:pPr>
        <w:ind w:left="1656" w:hanging="224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6"/>
        <w:w w:val="72"/>
        <w:sz w:val="19"/>
        <w:szCs w:val="19"/>
        <w:lang w:val="vi" w:eastAsia="en-US" w:bidi="ar-SA"/>
      </w:rPr>
    </w:lvl>
    <w:lvl w:ilvl="1" w:tplc="ED50D1FC">
      <w:start w:val="1"/>
      <w:numFmt w:val="decimal"/>
      <w:lvlText w:val="%2."/>
      <w:lvlJc w:val="left"/>
      <w:pPr>
        <w:ind w:left="1741" w:hanging="204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6"/>
        <w:w w:val="72"/>
        <w:sz w:val="19"/>
        <w:szCs w:val="19"/>
        <w:lang w:val="vi" w:eastAsia="en-US" w:bidi="ar-SA"/>
      </w:rPr>
    </w:lvl>
    <w:lvl w:ilvl="2" w:tplc="2C505D00">
      <w:numFmt w:val="bullet"/>
      <w:lvlText w:val="•"/>
      <w:lvlJc w:val="left"/>
      <w:pPr>
        <w:ind w:left="2731" w:hanging="204"/>
      </w:pPr>
      <w:rPr>
        <w:rFonts w:hint="default"/>
        <w:lang w:val="vi" w:eastAsia="en-US" w:bidi="ar-SA"/>
      </w:rPr>
    </w:lvl>
    <w:lvl w:ilvl="3" w:tplc="42BA26D8">
      <w:numFmt w:val="bullet"/>
      <w:lvlText w:val="•"/>
      <w:lvlJc w:val="left"/>
      <w:pPr>
        <w:ind w:left="3722" w:hanging="204"/>
      </w:pPr>
      <w:rPr>
        <w:rFonts w:hint="default"/>
        <w:lang w:val="vi" w:eastAsia="en-US" w:bidi="ar-SA"/>
      </w:rPr>
    </w:lvl>
    <w:lvl w:ilvl="4" w:tplc="929A827A">
      <w:numFmt w:val="bullet"/>
      <w:lvlText w:val="•"/>
      <w:lvlJc w:val="left"/>
      <w:pPr>
        <w:ind w:left="4713" w:hanging="204"/>
      </w:pPr>
      <w:rPr>
        <w:rFonts w:hint="default"/>
        <w:lang w:val="vi" w:eastAsia="en-US" w:bidi="ar-SA"/>
      </w:rPr>
    </w:lvl>
    <w:lvl w:ilvl="5" w:tplc="EA38EB42">
      <w:numFmt w:val="bullet"/>
      <w:lvlText w:val="•"/>
      <w:lvlJc w:val="left"/>
      <w:pPr>
        <w:ind w:left="5704" w:hanging="204"/>
      </w:pPr>
      <w:rPr>
        <w:rFonts w:hint="default"/>
        <w:lang w:val="vi" w:eastAsia="en-US" w:bidi="ar-SA"/>
      </w:rPr>
    </w:lvl>
    <w:lvl w:ilvl="6" w:tplc="F37CA366">
      <w:numFmt w:val="bullet"/>
      <w:lvlText w:val="•"/>
      <w:lvlJc w:val="left"/>
      <w:pPr>
        <w:ind w:left="6695" w:hanging="204"/>
      </w:pPr>
      <w:rPr>
        <w:rFonts w:hint="default"/>
        <w:lang w:val="vi" w:eastAsia="en-US" w:bidi="ar-SA"/>
      </w:rPr>
    </w:lvl>
    <w:lvl w:ilvl="7" w:tplc="2578E80E">
      <w:numFmt w:val="bullet"/>
      <w:lvlText w:val="•"/>
      <w:lvlJc w:val="left"/>
      <w:pPr>
        <w:ind w:left="7686" w:hanging="204"/>
      </w:pPr>
      <w:rPr>
        <w:rFonts w:hint="default"/>
        <w:lang w:val="vi" w:eastAsia="en-US" w:bidi="ar-SA"/>
      </w:rPr>
    </w:lvl>
    <w:lvl w:ilvl="8" w:tplc="E95E3E2C">
      <w:numFmt w:val="bullet"/>
      <w:lvlText w:val="•"/>
      <w:lvlJc w:val="left"/>
      <w:pPr>
        <w:ind w:left="8677" w:hanging="204"/>
      </w:pPr>
      <w:rPr>
        <w:rFonts w:hint="default"/>
        <w:lang w:val="vi" w:eastAsia="en-US" w:bidi="ar-SA"/>
      </w:rPr>
    </w:lvl>
  </w:abstractNum>
  <w:abstractNum w:abstractNumId="3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055700D"/>
    <w:multiLevelType w:val="hybridMultilevel"/>
    <w:tmpl w:val="E1C6F09C"/>
    <w:lvl w:ilvl="0" w:tplc="30942B50">
      <w:numFmt w:val="bullet"/>
      <w:lvlText w:val="■"/>
      <w:lvlJc w:val="left"/>
      <w:pPr>
        <w:ind w:left="1626" w:hanging="213"/>
      </w:pPr>
      <w:rPr>
        <w:rFonts w:ascii="한컴돋움" w:eastAsia="한컴돋움" w:hAnsi="한컴돋움" w:cs="한컴돋움" w:hint="default"/>
        <w:w w:val="89"/>
        <w:lang w:val="vi" w:eastAsia="en-US" w:bidi="ar-SA"/>
      </w:rPr>
    </w:lvl>
    <w:lvl w:ilvl="1" w:tplc="0B0A02D0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67441052">
      <w:numFmt w:val="bullet"/>
      <w:lvlText w:val="-"/>
      <w:lvlJc w:val="left"/>
      <w:pPr>
        <w:ind w:left="2031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9300E88C">
      <w:numFmt w:val="bullet"/>
      <w:lvlText w:val="•"/>
      <w:lvlJc w:val="left"/>
      <w:pPr>
        <w:ind w:left="2020" w:hanging="209"/>
      </w:pPr>
      <w:rPr>
        <w:rFonts w:hint="default"/>
        <w:lang w:val="vi" w:eastAsia="en-US" w:bidi="ar-SA"/>
      </w:rPr>
    </w:lvl>
    <w:lvl w:ilvl="4" w:tplc="034E2D82">
      <w:numFmt w:val="bullet"/>
      <w:lvlText w:val="•"/>
      <w:lvlJc w:val="left"/>
      <w:pPr>
        <w:ind w:left="2040" w:hanging="209"/>
      </w:pPr>
      <w:rPr>
        <w:rFonts w:hint="default"/>
        <w:lang w:val="vi" w:eastAsia="en-US" w:bidi="ar-SA"/>
      </w:rPr>
    </w:lvl>
    <w:lvl w:ilvl="5" w:tplc="2F42654C">
      <w:numFmt w:val="bullet"/>
      <w:lvlText w:val="•"/>
      <w:lvlJc w:val="left"/>
      <w:pPr>
        <w:ind w:left="2841" w:hanging="209"/>
      </w:pPr>
      <w:rPr>
        <w:rFonts w:hint="default"/>
        <w:lang w:val="vi" w:eastAsia="en-US" w:bidi="ar-SA"/>
      </w:rPr>
    </w:lvl>
    <w:lvl w:ilvl="6" w:tplc="A9B2A9AC">
      <w:numFmt w:val="bullet"/>
      <w:lvlText w:val="•"/>
      <w:lvlJc w:val="left"/>
      <w:pPr>
        <w:ind w:left="3643" w:hanging="209"/>
      </w:pPr>
      <w:rPr>
        <w:rFonts w:hint="default"/>
        <w:lang w:val="vi" w:eastAsia="en-US" w:bidi="ar-SA"/>
      </w:rPr>
    </w:lvl>
    <w:lvl w:ilvl="7" w:tplc="BD645CD8">
      <w:numFmt w:val="bullet"/>
      <w:lvlText w:val="•"/>
      <w:lvlJc w:val="left"/>
      <w:pPr>
        <w:ind w:left="4445" w:hanging="209"/>
      </w:pPr>
      <w:rPr>
        <w:rFonts w:hint="default"/>
        <w:lang w:val="vi" w:eastAsia="en-US" w:bidi="ar-SA"/>
      </w:rPr>
    </w:lvl>
    <w:lvl w:ilvl="8" w:tplc="32DED43A">
      <w:numFmt w:val="bullet"/>
      <w:lvlText w:val="•"/>
      <w:lvlJc w:val="left"/>
      <w:pPr>
        <w:ind w:left="5247" w:hanging="209"/>
      </w:pPr>
      <w:rPr>
        <w:rFonts w:hint="default"/>
        <w:lang w:val="vi" w:eastAsia="en-US" w:bidi="ar-SA"/>
      </w:r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3"/>
  </w:num>
  <w:num w:numId="7" w16cid:durableId="936135272">
    <w:abstractNumId w:val="2"/>
  </w:num>
  <w:num w:numId="8" w16cid:durableId="2041736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53"/>
    <w:rsid w:val="00015673"/>
    <w:rsid w:val="002557F4"/>
    <w:rsid w:val="00361D53"/>
    <w:rsid w:val="003C432E"/>
    <w:rsid w:val="00512FF6"/>
    <w:rsid w:val="009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E9E8"/>
  <w15:chartTrackingRefBased/>
  <w15:docId w15:val="{7FD2B4B2-02EF-4390-9536-DCF3DFF8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1D53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361D53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Char"/>
    <w:uiPriority w:val="1"/>
    <w:qFormat/>
    <w:rsid w:val="00361D53"/>
  </w:style>
  <w:style w:type="character" w:customStyle="1" w:styleId="Char">
    <w:name w:val="본문 Char"/>
    <w:basedOn w:val="a1"/>
    <w:link w:val="a4"/>
    <w:uiPriority w:val="1"/>
    <w:rsid w:val="00361D53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361D53"/>
    <w:pPr>
      <w:ind w:left="1835" w:hanging="275"/>
    </w:pPr>
  </w:style>
  <w:style w:type="paragraph" w:customStyle="1" w:styleId="TableParagraph">
    <w:name w:val="Table Paragraph"/>
    <w:basedOn w:val="a0"/>
    <w:uiPriority w:val="1"/>
    <w:qFormat/>
    <w:rsid w:val="0036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2798B-13D5-4100-A366-B41A0CE0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1</cp:revision>
  <dcterms:created xsi:type="dcterms:W3CDTF">2023-10-14T01:42:00Z</dcterms:created>
  <dcterms:modified xsi:type="dcterms:W3CDTF">2023-10-14T02:02:00Z</dcterms:modified>
</cp:coreProperties>
</file>