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DF46C" w14:textId="0269AFAB" w:rsidR="006D4B22" w:rsidRPr="006D4B22" w:rsidRDefault="006D4B22" w:rsidP="006D4B22">
      <w:pPr>
        <w:spacing w:before="71" w:line="280" w:lineRule="auto"/>
        <w:ind w:left="2141" w:right="1356" w:hanging="281"/>
        <w:jc w:val="both"/>
        <w:rPr>
          <w:rFonts w:ascii="Arial" w:hAnsi="Arial" w:cs="Arial" w:hint="eastAsia"/>
          <w:w w:val="85"/>
          <w:sz w:val="20"/>
          <w:szCs w:val="20"/>
          <w:lang w:eastAsia="ko-KR"/>
        </w:rPr>
      </w:pPr>
      <w:r w:rsidRPr="006D4B22">
        <w:rPr>
          <w:rFonts w:ascii="Arial" w:hAnsi="Arial" w:cs="Arial"/>
          <w:w w:val="85"/>
          <w:sz w:val="20"/>
          <w:szCs w:val="20"/>
          <w:lang w:eastAsia="ko-KR"/>
        </w:rPr>
        <w:t xml:space="preserve">Amount of foreign controlling shareholders' investment in domestic corporations </w:t>
      </w:r>
      <w:r w:rsidRPr="006D4B22">
        <w:rPr>
          <w:rFonts w:ascii="Arial" w:hAnsi="Arial" w:cs="Arial"/>
          <w:w w:val="85"/>
          <w:sz w:val="20"/>
          <w:szCs w:val="20"/>
          <w:lang w:eastAsia="ko-KR"/>
        </w:rPr>
        <w:t>=Ax</w:t>
      </w:r>
      <m:oMath>
        <m:f>
          <m:fPr>
            <m:ctrlPr>
              <w:rPr>
                <w:rFonts w:ascii="Cambria Math" w:hAnsi="Cambria Math" w:cs="Arial"/>
                <w:i/>
                <w:spacing w:val="-2"/>
                <w:w w:val="85"/>
                <w:sz w:val="20"/>
                <w:szCs w:val="20"/>
                <w:lang w:eastAsia="ko-KR"/>
              </w:rPr>
            </m:ctrlPr>
          </m:fPr>
          <m:num>
            <m:r>
              <w:rPr>
                <w:rFonts w:ascii="Cambria Math" w:hAnsi="Cambria Math" w:cs="Arial"/>
                <w:spacing w:val="-2"/>
                <w:w w:val="85"/>
                <w:sz w:val="20"/>
                <w:szCs w:val="20"/>
                <w:lang w:eastAsia="ko-KR"/>
              </w:rPr>
              <m:t>B</m:t>
            </m:r>
          </m:num>
          <m:den>
            <m:r>
              <w:rPr>
                <w:rFonts w:ascii="Cambria Math" w:hAnsi="Cambria Math" w:cs="Arial"/>
                <w:spacing w:val="-2"/>
                <w:w w:val="85"/>
                <w:sz w:val="20"/>
                <w:szCs w:val="20"/>
                <w:lang w:eastAsia="ko-KR"/>
              </w:rPr>
              <m:t>C</m:t>
            </m:r>
          </m:den>
        </m:f>
      </m:oMath>
      <w:r w:rsidRPr="006D4B22">
        <w:rPr>
          <w:rFonts w:ascii="Arial" w:hAnsi="Arial" w:cs="Arial"/>
          <w:w w:val="85"/>
          <w:sz w:val="20"/>
          <w:szCs w:val="20"/>
          <w:lang w:eastAsia="ko-KR"/>
        </w:rPr>
        <w:t xml:space="preserve">  </w:t>
      </w:r>
      <w:r w:rsidRPr="006D4B22">
        <w:rPr>
          <w:rFonts w:ascii="Arial" w:hAnsi="Arial" w:cs="Arial"/>
          <w:w w:val="85"/>
          <w:sz w:val="20"/>
          <w:szCs w:val="20"/>
          <w:lang w:eastAsia="ko-KR"/>
        </w:rPr>
        <w:t>A</w:t>
      </w:r>
      <w:r w:rsidRPr="006D4B22">
        <w:rPr>
          <w:rFonts w:ascii="Arial" w:hAnsi="Arial" w:cs="Arial"/>
          <w:w w:val="85"/>
          <w:sz w:val="20"/>
          <w:szCs w:val="20"/>
          <w:lang w:eastAsia="ko-KR"/>
        </w:rPr>
        <w:t>：</w:t>
      </w:r>
      <w:r w:rsidRPr="006D4B22">
        <w:rPr>
          <w:rFonts w:ascii="Arial" w:hAnsi="Arial" w:cs="Arial"/>
          <w:w w:val="85"/>
          <w:sz w:val="20"/>
          <w:szCs w:val="20"/>
          <w:lang w:eastAsia="ko-KR"/>
        </w:rPr>
        <w:t>The amount calculated by subtracting the sum of liabilities (including provisions and excluding unpaid corporate taxes) from the total assets on the statement of financial position as of the end date of the relevant business year, and the paid-in capital as of the end date of the relevant business year {capital + (excess of stock issuance par value and capital loss gain) )-(Stock discount issuance advance and capital loss loss)}, which is the larger amount</w:t>
      </w:r>
      <w:r>
        <w:rPr>
          <w:rFonts w:ascii="Arial" w:hAnsi="Arial" w:cs="Arial"/>
          <w:w w:val="85"/>
          <w:sz w:val="20"/>
          <w:szCs w:val="20"/>
          <w:lang w:eastAsia="ko-KR"/>
        </w:rPr>
        <w:t xml:space="preserve"> </w:t>
      </w:r>
      <w:r w:rsidRPr="006D4B22">
        <w:rPr>
          <w:rFonts w:ascii="Arial" w:hAnsi="Arial" w:cs="Arial"/>
          <w:spacing w:val="-6"/>
          <w:w w:val="90"/>
          <w:sz w:val="20"/>
          <w:szCs w:val="20"/>
          <w:lang w:eastAsia="ko-KR"/>
        </w:rPr>
        <w:t>B</w:t>
      </w:r>
      <w:r w:rsidRPr="006D4B22">
        <w:rPr>
          <w:rFonts w:ascii="Arial" w:hAnsi="Arial" w:cs="Arial"/>
          <w:spacing w:val="-6"/>
          <w:w w:val="90"/>
          <w:sz w:val="20"/>
          <w:szCs w:val="20"/>
          <w:lang w:eastAsia="ko-KR"/>
        </w:rPr>
        <w:t>：</w:t>
      </w:r>
      <w:r w:rsidRPr="006D4B22">
        <w:rPr>
          <w:rFonts w:ascii="Arial" w:hAnsi="Arial" w:cs="Arial"/>
          <w:spacing w:val="-6"/>
          <w:w w:val="90"/>
          <w:sz w:val="20"/>
          <w:szCs w:val="20"/>
          <w:lang w:eastAsia="ko-KR"/>
        </w:rPr>
        <w:t xml:space="preserve">Capital paid in by foreign controlling shareholders as of the end date of the business year </w:t>
      </w:r>
      <w:r w:rsidRPr="006D4B22">
        <w:rPr>
          <w:rFonts w:ascii="Arial" w:hAnsi="Arial" w:cs="Arial"/>
          <w:w w:val="90"/>
          <w:sz w:val="20"/>
          <w:szCs w:val="20"/>
          <w:lang w:eastAsia="ko-KR"/>
        </w:rPr>
        <w:t>C</w:t>
      </w:r>
      <w:r w:rsidRPr="006D4B22">
        <w:rPr>
          <w:rFonts w:ascii="Arial" w:hAnsi="Arial" w:cs="Arial"/>
          <w:w w:val="90"/>
          <w:sz w:val="20"/>
          <w:szCs w:val="20"/>
          <w:lang w:eastAsia="ko-KR"/>
        </w:rPr>
        <w:t>：</w:t>
      </w:r>
      <w:r w:rsidRPr="006D4B22">
        <w:rPr>
          <w:rFonts w:ascii="Arial" w:hAnsi="Arial" w:cs="Arial"/>
          <w:w w:val="90"/>
          <w:sz w:val="20"/>
          <w:szCs w:val="20"/>
          <w:lang w:eastAsia="ko-KR"/>
        </w:rPr>
        <w:t>Total paid-in capital of domestic corporations as of the end date of the fiscal year</w:t>
      </w:r>
      <w:r>
        <w:rPr>
          <w:rFonts w:ascii="Arial" w:hAnsi="Arial" w:cs="Arial"/>
          <w:w w:val="90"/>
          <w:sz w:val="20"/>
          <w:szCs w:val="20"/>
          <w:lang w:eastAsia="ko-KR"/>
        </w:rPr>
        <w:t xml:space="preserve"> </w:t>
      </w:r>
      <w:r w:rsidRPr="006D4B22">
        <w:rPr>
          <w:rFonts w:ascii="맑은 고딕" w:eastAsia="맑은 고딕" w:hAnsi="맑은 고딕" w:cs="맑은 고딕" w:hint="eastAsia"/>
          <w:spacing w:val="-8"/>
          <w:w w:val="85"/>
          <w:sz w:val="20"/>
          <w:szCs w:val="20"/>
          <w:lang w:eastAsia="ko-KR"/>
        </w:rPr>
        <w:t>※</w:t>
      </w:r>
      <w:r w:rsidRPr="006D4B22">
        <w:rPr>
          <w:rFonts w:ascii="Arial" w:hAnsi="Arial" w:cs="Arial"/>
          <w:spacing w:val="-7"/>
          <w:sz w:val="20"/>
          <w:szCs w:val="20"/>
          <w:lang w:eastAsia="ko-KR"/>
        </w:rPr>
        <w:t xml:space="preserve"> </w:t>
      </w:r>
      <w:r w:rsidRPr="006D4B22">
        <w:rPr>
          <w:rFonts w:ascii="Arial" w:hAnsi="Arial" w:cs="Arial"/>
          <w:spacing w:val="-8"/>
          <w:w w:val="85"/>
          <w:sz w:val="20"/>
          <w:szCs w:val="20"/>
          <w:lang w:eastAsia="ko-KR"/>
        </w:rPr>
        <w:t>A foreign shareholder who directly or indirectly owns more than 50/100 of the voting stocks of a domestic corporation whose borrowings are added to foreign controlling shareholders pursuant to Article 46 (3) of the National Statute, and where such foreign shareholder owns 100/100 of the voting stocks. If all foreign corporations that directly or indirectly own 50 or more shares are included, the ratio of the capital paid in by foreign shareholders (B÷C) is regarded as the ratio of the capital paid in by foreign shareholders and foreign corporations (National Ordinance §47</w:t>
      </w:r>
      <w:r w:rsidRPr="006D4B22">
        <w:rPr>
          <w:rFonts w:ascii="맑은 고딕" w:eastAsia="맑은 고딕" w:hAnsi="맑은 고딕" w:cs="맑은 고딕" w:hint="eastAsia"/>
          <w:spacing w:val="-8"/>
          <w:w w:val="85"/>
          <w:sz w:val="20"/>
          <w:szCs w:val="20"/>
          <w:lang w:eastAsia="ko-KR"/>
        </w:rPr>
        <w:t>①</w:t>
      </w:r>
      <w:r w:rsidRPr="006D4B22">
        <w:rPr>
          <w:rFonts w:ascii="Arial" w:hAnsi="Arial" w:cs="Arial"/>
          <w:spacing w:val="-8"/>
          <w:w w:val="85"/>
          <w:sz w:val="20"/>
          <w:szCs w:val="20"/>
          <w:lang w:eastAsia="ko-KR"/>
        </w:rPr>
        <w:t>(2))</w:t>
      </w:r>
    </w:p>
    <w:sectPr w:rsidR="006D4B22" w:rsidRPr="006D4B2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한컴돋움">
    <w:altName w:val="한컴돋움"/>
    <w:panose1 w:val="02030600000101010101"/>
    <w:charset w:val="81"/>
    <w:family w:val="roman"/>
    <w:pitch w:val="variable"/>
    <w:sig w:usb0="F7FFAFFF" w:usb1="FBDFFFFF" w:usb2="00FFFFFF" w:usb3="00000000" w:csb0="803F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C39EE"/>
    <w:multiLevelType w:val="multilevel"/>
    <w:tmpl w:val="417479D6"/>
    <w:styleLink w:val="1"/>
    <w:lvl w:ilvl="0">
      <w:start w:val="1"/>
      <w:numFmt w:val="decimal"/>
      <w:lvlText w:val="%1."/>
      <w:lvlJc w:val="left"/>
      <w:pPr>
        <w:ind w:left="397" w:hanging="397"/>
      </w:pPr>
      <w:rPr>
        <w:rFonts w:hint="eastAsia"/>
      </w:rPr>
    </w:lvl>
    <w:lvl w:ilvl="1">
      <w:start w:val="1"/>
      <w:numFmt w:val="lowerRoman"/>
      <w:suff w:val="space"/>
      <w:lvlText w:val="%2."/>
      <w:lvlJc w:val="left"/>
      <w:pPr>
        <w:ind w:left="794" w:hanging="397"/>
      </w:pPr>
      <w:rPr>
        <w:rFonts w:hint="eastAsia"/>
      </w:rPr>
    </w:lvl>
    <w:lvl w:ilvl="2">
      <w:start w:val="1"/>
      <w:numFmt w:val="decimal"/>
      <w:suff w:val="space"/>
      <w:lvlText w:val="(%3)"/>
      <w:lvlJc w:val="left"/>
      <w:pPr>
        <w:ind w:left="1191" w:hanging="397"/>
      </w:pPr>
      <w:rPr>
        <w:rFonts w:hint="eastAsia"/>
      </w:rPr>
    </w:lvl>
    <w:lvl w:ilvl="3">
      <w:start w:val="1"/>
      <w:numFmt w:val="decimalEnclosedCircle"/>
      <w:suff w:val="space"/>
      <w:lvlText w:val="%4"/>
      <w:lvlJc w:val="left"/>
      <w:pPr>
        <w:ind w:left="1588" w:hanging="397"/>
      </w:pPr>
      <w:rPr>
        <w:rFonts w:hint="eastAsia"/>
      </w:rPr>
    </w:lvl>
    <w:lvl w:ilvl="4">
      <w:start w:val="1"/>
      <w:numFmt w:val="lowerLetter"/>
      <w:suff w:val="space"/>
      <w:lvlText w:val="%5."/>
      <w:lvlJc w:val="left"/>
      <w:pPr>
        <w:ind w:left="1985" w:hanging="397"/>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6CE4901"/>
    <w:multiLevelType w:val="multilevel"/>
    <w:tmpl w:val="60F4F048"/>
    <w:styleLink w:val="ss"/>
    <w:lvl w:ilvl="0">
      <w:start w:val="1"/>
      <w:numFmt w:val="decimal"/>
      <w:lvlText w:val="%1."/>
      <w:lvlJc w:val="left"/>
      <w:pPr>
        <w:ind w:left="357" w:hanging="357"/>
      </w:pPr>
      <w:rPr>
        <w:rFonts w:hint="default"/>
      </w:rPr>
    </w:lvl>
    <w:lvl w:ilvl="1">
      <w:start w:val="1"/>
      <w:numFmt w:val="decimal"/>
      <w:lvlText w:val="%2."/>
      <w:lvlJc w:val="left"/>
      <w:pPr>
        <w:ind w:left="357" w:hanging="357"/>
      </w:pPr>
      <w:rPr>
        <w:rFonts w:asciiTheme="minorHAnsi" w:eastAsia="바탕" w:hAnsiTheme="minorHAnsi" w:cstheme="minorBidi" w:hint="eastAsia"/>
      </w:rPr>
    </w:lvl>
    <w:lvl w:ilvl="2">
      <w:start w:val="1"/>
      <w:numFmt w:val="decimal"/>
      <w:suff w:val="space"/>
      <w:lvlText w:val="(%3)"/>
      <w:lvlJc w:val="left"/>
      <w:pPr>
        <w:ind w:left="799" w:hanging="396"/>
      </w:pPr>
      <w:rPr>
        <w:rFonts w:hint="eastAsia"/>
      </w:rPr>
    </w:lvl>
    <w:lvl w:ilvl="3">
      <w:start w:val="1"/>
      <w:numFmt w:val="lowerRoman"/>
      <w:suff w:val="space"/>
      <w:lvlText w:val="%4."/>
      <w:lvlJc w:val="left"/>
      <w:pPr>
        <w:ind w:left="1202" w:hanging="403"/>
      </w:pPr>
      <w:rPr>
        <w:rFonts w:hint="default"/>
        <w:b w:val="0"/>
        <w:bCs w:val="0"/>
      </w:rPr>
    </w:lvl>
    <w:lvl w:ilvl="4">
      <w:start w:val="1"/>
      <w:numFmt w:val="decimal"/>
      <w:lvlText w:val="%5)"/>
      <w:lvlJc w:val="left"/>
      <w:pPr>
        <w:ind w:left="1559" w:hanging="357"/>
      </w:pPr>
      <w:rPr>
        <w:rFonts w:hint="default"/>
      </w:rPr>
    </w:lvl>
    <w:lvl w:ilvl="5">
      <w:start w:val="1"/>
      <w:numFmt w:val="upperLetter"/>
      <w:lvlText w:val="%6."/>
      <w:lvlJc w:val="left"/>
      <w:pPr>
        <w:ind w:left="1962" w:hanging="363"/>
      </w:pPr>
      <w:rPr>
        <w:rFonts w:hint="eastAsia"/>
      </w:rPr>
    </w:lvl>
    <w:lvl w:ilvl="6">
      <w:start w:val="1"/>
      <w:numFmt w:val="lowerRoman"/>
      <w:lvlText w:val="%7."/>
      <w:lvlJc w:val="right"/>
      <w:pPr>
        <w:ind w:left="2398" w:hanging="396"/>
      </w:pPr>
      <w:rPr>
        <w:rFonts w:hint="eastAsia"/>
      </w:rPr>
    </w:lvl>
    <w:lvl w:ilvl="7">
      <w:start w:val="1"/>
      <w:numFmt w:val="decimal"/>
      <w:lvlText w:val="%8."/>
      <w:lvlJc w:val="left"/>
      <w:pPr>
        <w:ind w:left="2801" w:hanging="403"/>
      </w:pPr>
      <w:rPr>
        <w:rFonts w:hint="eastAsia"/>
      </w:rPr>
    </w:lvl>
    <w:lvl w:ilvl="8">
      <w:start w:val="1"/>
      <w:numFmt w:val="lowerRoman"/>
      <w:lvlText w:val="%9."/>
      <w:lvlJc w:val="right"/>
      <w:pPr>
        <w:ind w:left="4399" w:hanging="400"/>
      </w:pPr>
      <w:rPr>
        <w:rFonts w:hint="eastAsia"/>
      </w:rPr>
    </w:lvl>
  </w:abstractNum>
  <w:abstractNum w:abstractNumId="2" w15:restartNumberingAfterBreak="0">
    <w:nsid w:val="087C1F4E"/>
    <w:multiLevelType w:val="hybridMultilevel"/>
    <w:tmpl w:val="612ADC4C"/>
    <w:lvl w:ilvl="0" w:tplc="F1747F62">
      <w:start w:val="1"/>
      <w:numFmt w:val="decimal"/>
      <w:lvlText w:val="(%1)"/>
      <w:lvlJc w:val="left"/>
      <w:pPr>
        <w:ind w:left="1743" w:hanging="383"/>
        <w:jc w:val="left"/>
      </w:pPr>
      <w:rPr>
        <w:rFonts w:ascii="한컴돋움" w:eastAsia="한컴돋움" w:hAnsi="한컴돋움" w:cs="한컴돋움" w:hint="default"/>
        <w:b w:val="0"/>
        <w:bCs w:val="0"/>
        <w:i w:val="0"/>
        <w:iCs w:val="0"/>
        <w:spacing w:val="-7"/>
        <w:w w:val="82"/>
        <w:sz w:val="24"/>
        <w:szCs w:val="24"/>
        <w:lang w:val="vi" w:eastAsia="en-US" w:bidi="ar-SA"/>
      </w:rPr>
    </w:lvl>
    <w:lvl w:ilvl="1" w:tplc="56207FFA">
      <w:numFmt w:val="bullet"/>
      <w:lvlText w:val=""/>
      <w:lvlJc w:val="left"/>
      <w:pPr>
        <w:ind w:left="1835" w:hanging="275"/>
      </w:pPr>
      <w:rPr>
        <w:rFonts w:ascii="Wingdings" w:eastAsia="Wingdings" w:hAnsi="Wingdings" w:cs="Wingdings" w:hint="default"/>
        <w:b w:val="0"/>
        <w:bCs w:val="0"/>
        <w:i w:val="0"/>
        <w:iCs w:val="0"/>
        <w:color w:val="999999"/>
        <w:w w:val="99"/>
        <w:sz w:val="22"/>
        <w:szCs w:val="22"/>
        <w:lang w:val="vi" w:eastAsia="en-US" w:bidi="ar-SA"/>
      </w:rPr>
    </w:lvl>
    <w:lvl w:ilvl="2" w:tplc="FA68200A">
      <w:numFmt w:val="bullet"/>
      <w:lvlText w:val="-"/>
      <w:lvlJc w:val="left"/>
      <w:pPr>
        <w:ind w:left="2023" w:hanging="215"/>
      </w:pPr>
      <w:rPr>
        <w:rFonts w:ascii="한컴돋움" w:eastAsia="한컴돋움" w:hAnsi="한컴돋움" w:cs="한컴돋움" w:hint="default"/>
        <w:b w:val="0"/>
        <w:bCs w:val="0"/>
        <w:i w:val="0"/>
        <w:iCs w:val="0"/>
        <w:w w:val="85"/>
        <w:sz w:val="22"/>
        <w:szCs w:val="22"/>
        <w:lang w:val="vi" w:eastAsia="en-US" w:bidi="ar-SA"/>
      </w:rPr>
    </w:lvl>
    <w:lvl w:ilvl="3" w:tplc="79F8A8DE">
      <w:numFmt w:val="bullet"/>
      <w:lvlText w:val="*"/>
      <w:lvlJc w:val="left"/>
      <w:pPr>
        <w:ind w:left="2209" w:hanging="171"/>
      </w:pPr>
      <w:rPr>
        <w:rFonts w:ascii="한컴돋움" w:eastAsia="한컴돋움" w:hAnsi="한컴돋움" w:cs="한컴돋움" w:hint="default"/>
        <w:b w:val="0"/>
        <w:bCs w:val="0"/>
        <w:i w:val="0"/>
        <w:iCs w:val="0"/>
        <w:w w:val="76"/>
        <w:sz w:val="19"/>
        <w:szCs w:val="19"/>
        <w:lang w:val="vi" w:eastAsia="en-US" w:bidi="ar-SA"/>
      </w:rPr>
    </w:lvl>
    <w:lvl w:ilvl="4" w:tplc="D464A8D6">
      <w:numFmt w:val="bullet"/>
      <w:lvlText w:val="•"/>
      <w:lvlJc w:val="left"/>
      <w:pPr>
        <w:ind w:left="2200" w:hanging="171"/>
      </w:pPr>
      <w:rPr>
        <w:rFonts w:hint="default"/>
        <w:lang w:val="vi" w:eastAsia="en-US" w:bidi="ar-SA"/>
      </w:rPr>
    </w:lvl>
    <w:lvl w:ilvl="5" w:tplc="CD828546">
      <w:numFmt w:val="bullet"/>
      <w:lvlText w:val="•"/>
      <w:lvlJc w:val="left"/>
      <w:pPr>
        <w:ind w:left="3609" w:hanging="171"/>
      </w:pPr>
      <w:rPr>
        <w:rFonts w:hint="default"/>
        <w:lang w:val="vi" w:eastAsia="en-US" w:bidi="ar-SA"/>
      </w:rPr>
    </w:lvl>
    <w:lvl w:ilvl="6" w:tplc="4C0E038A">
      <w:numFmt w:val="bullet"/>
      <w:lvlText w:val="•"/>
      <w:lvlJc w:val="left"/>
      <w:pPr>
        <w:ind w:left="5019" w:hanging="171"/>
      </w:pPr>
      <w:rPr>
        <w:rFonts w:hint="default"/>
        <w:lang w:val="vi" w:eastAsia="en-US" w:bidi="ar-SA"/>
      </w:rPr>
    </w:lvl>
    <w:lvl w:ilvl="7" w:tplc="14649C5C">
      <w:numFmt w:val="bullet"/>
      <w:lvlText w:val="•"/>
      <w:lvlJc w:val="left"/>
      <w:pPr>
        <w:ind w:left="6429" w:hanging="171"/>
      </w:pPr>
      <w:rPr>
        <w:rFonts w:hint="default"/>
        <w:lang w:val="vi" w:eastAsia="en-US" w:bidi="ar-SA"/>
      </w:rPr>
    </w:lvl>
    <w:lvl w:ilvl="8" w:tplc="22CAF70A">
      <w:numFmt w:val="bullet"/>
      <w:lvlText w:val="•"/>
      <w:lvlJc w:val="left"/>
      <w:pPr>
        <w:ind w:left="7839" w:hanging="171"/>
      </w:pPr>
      <w:rPr>
        <w:rFonts w:hint="default"/>
        <w:lang w:val="vi" w:eastAsia="en-US" w:bidi="ar-SA"/>
      </w:rPr>
    </w:lvl>
  </w:abstractNum>
  <w:abstractNum w:abstractNumId="3" w15:restartNumberingAfterBreak="0">
    <w:nsid w:val="1FAC4F7F"/>
    <w:multiLevelType w:val="multilevel"/>
    <w:tmpl w:val="A58A0F22"/>
    <w:styleLink w:val="a"/>
    <w:lvl w:ilvl="0">
      <w:start w:val="1"/>
      <w:numFmt w:val="decimal"/>
      <w:lvlText w:val="%1."/>
      <w:lvlJc w:val="left"/>
      <w:pPr>
        <w:ind w:left="800" w:hanging="360"/>
      </w:pPr>
      <w:rPr>
        <w:rFonts w:hint="default"/>
      </w:rPr>
    </w:lvl>
    <w:lvl w:ilvl="1">
      <w:start w:val="1"/>
      <w:numFmt w:val="upperLetter"/>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upp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upperLetter"/>
      <w:lvlText w:val="%8."/>
      <w:lvlJc w:val="left"/>
      <w:pPr>
        <w:ind w:left="3960" w:hanging="440"/>
      </w:pPr>
    </w:lvl>
    <w:lvl w:ilvl="8">
      <w:start w:val="1"/>
      <w:numFmt w:val="lowerRoman"/>
      <w:lvlText w:val="%9."/>
      <w:lvlJc w:val="right"/>
      <w:pPr>
        <w:ind w:left="4400" w:hanging="440"/>
      </w:pPr>
    </w:lvl>
  </w:abstractNum>
  <w:num w:numId="1" w16cid:durableId="816262694">
    <w:abstractNumId w:val="1"/>
  </w:num>
  <w:num w:numId="2" w16cid:durableId="696541234">
    <w:abstractNumId w:val="1"/>
  </w:num>
  <w:num w:numId="3" w16cid:durableId="1820804146">
    <w:abstractNumId w:val="1"/>
  </w:num>
  <w:num w:numId="4" w16cid:durableId="2018457640">
    <w:abstractNumId w:val="1"/>
  </w:num>
  <w:num w:numId="5" w16cid:durableId="1313019655">
    <w:abstractNumId w:val="0"/>
  </w:num>
  <w:num w:numId="6" w16cid:durableId="1173034868">
    <w:abstractNumId w:val="3"/>
  </w:num>
  <w:num w:numId="7" w16cid:durableId="3189658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107"/>
    <w:rsid w:val="00015673"/>
    <w:rsid w:val="003C432E"/>
    <w:rsid w:val="00512FF6"/>
    <w:rsid w:val="006D4B22"/>
    <w:rsid w:val="009C5107"/>
    <w:rsid w:val="009E56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92B20"/>
  <w15:chartTrackingRefBased/>
  <w15:docId w15:val="{D00F4959-ECD0-4D93-8CE3-296CB61BF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C5107"/>
    <w:pPr>
      <w:widowControl w:val="0"/>
      <w:autoSpaceDE w:val="0"/>
      <w:autoSpaceDN w:val="0"/>
      <w:spacing w:after="0" w:line="240" w:lineRule="auto"/>
      <w:jc w:val="left"/>
    </w:pPr>
    <w:rPr>
      <w:rFonts w:ascii="한컴돋움" w:eastAsia="한컴돋움" w:hAnsi="한컴돋움" w:cs="한컴돋움"/>
      <w:kern w:val="0"/>
      <w:sz w:val="22"/>
      <w:lang w:val="vi"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ss">
    <w:name w:val="ss"/>
    <w:uiPriority w:val="99"/>
    <w:rsid w:val="00512FF6"/>
    <w:pPr>
      <w:numPr>
        <w:numId w:val="1"/>
      </w:numPr>
    </w:pPr>
  </w:style>
  <w:style w:type="numbering" w:customStyle="1" w:styleId="1">
    <w:name w:val="스타일1"/>
    <w:uiPriority w:val="99"/>
    <w:rsid w:val="009E5637"/>
    <w:pPr>
      <w:numPr>
        <w:numId w:val="5"/>
      </w:numPr>
    </w:pPr>
  </w:style>
  <w:style w:type="numbering" w:customStyle="1" w:styleId="a">
    <w:name w:val="데이터편집"/>
    <w:uiPriority w:val="99"/>
    <w:rsid w:val="00015673"/>
    <w:pPr>
      <w:numPr>
        <w:numId w:val="6"/>
      </w:numPr>
    </w:pPr>
  </w:style>
  <w:style w:type="paragraph" w:styleId="a4">
    <w:name w:val="Body Text"/>
    <w:basedOn w:val="a0"/>
    <w:link w:val="Char"/>
    <w:uiPriority w:val="1"/>
    <w:qFormat/>
    <w:rsid w:val="009C5107"/>
  </w:style>
  <w:style w:type="character" w:customStyle="1" w:styleId="Char">
    <w:name w:val="본문 Char"/>
    <w:basedOn w:val="a1"/>
    <w:link w:val="a4"/>
    <w:uiPriority w:val="1"/>
    <w:rsid w:val="009C5107"/>
    <w:rPr>
      <w:rFonts w:ascii="한컴돋움" w:eastAsia="한컴돋움" w:hAnsi="한컴돋움" w:cs="한컴돋움"/>
      <w:kern w:val="0"/>
      <w:sz w:val="22"/>
      <w:lang w:val="vi" w:eastAsia="en-US"/>
    </w:rPr>
  </w:style>
  <w:style w:type="paragraph" w:styleId="a5">
    <w:name w:val="List Paragraph"/>
    <w:basedOn w:val="a0"/>
    <w:uiPriority w:val="1"/>
    <w:qFormat/>
    <w:rsid w:val="009C5107"/>
    <w:pPr>
      <w:ind w:left="1835" w:hanging="275"/>
    </w:pPr>
  </w:style>
  <w:style w:type="character" w:styleId="a6">
    <w:name w:val="Placeholder Text"/>
    <w:basedOn w:val="a1"/>
    <w:uiPriority w:val="99"/>
    <w:semiHidden/>
    <w:rsid w:val="009C51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197</Words>
  <Characters>1125</Characters>
  <Application>Microsoft Office Word</Application>
  <DocSecurity>0</DocSecurity>
  <Lines>9</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daewon yeo</dc:creator>
  <cp:keywords/>
  <dc:description/>
  <cp:lastModifiedBy>daewon yeo</cp:lastModifiedBy>
  <cp:revision>1</cp:revision>
  <dcterms:created xsi:type="dcterms:W3CDTF">2023-10-13T23:56:00Z</dcterms:created>
  <dcterms:modified xsi:type="dcterms:W3CDTF">2023-10-14T00:11:00Z</dcterms:modified>
</cp:coreProperties>
</file>