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800" w:hanging="360"/>
        <w:rPr/>
      </w:pPr>
      <w:r w:rsidDel="00000000" w:rsidR="00000000" w:rsidRPr="00000000">
        <w:rPr>
          <w:rtl w:val="0"/>
        </w:rPr>
        <w:t xml:space="preserve">&lt;bof&gt;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[%1](#1 법인세신고 관련 자료의 작성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제출)(#2 법인세신고 관련 자료의 작성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제출)(#3 Preparation and submission of corporate tax declaration related documents)[n]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2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[%2](#1 전산조직운용명세서 작성 및 제출)(#2 전산조직운용명세서 작성 및 제출)(#3 Preparation and submission of the Computer Systems Operation Statement)[n]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[1](#1 전산매체 보관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유지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제출)(#2 전산매체 보관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유지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제출)(#3 Storage, maintenance, and submission of computer media)[n]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{1}(#1 회계기록의 전부 또는 일부를 전산시스템에 의해 작성하는 법인은 그 내용이 수록된 전산매체를 법인세법§112의 장부로서 반드시 보관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유지하여야 합니다. 그리고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｢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전산조직운용명세서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｣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아래 요령에 따라 납세지 관할세무서장에게 제출 하여야 합니다)(#2 회계기록의 전부 또는 일부를 컴퓨터로 작성하는 법인은 그 내용이 수록된 컴퓨터를 반드시 보관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유지하여야 합니다. 그리고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｢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전산조직운용명세서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｣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아래 요령에 따라 납세지 관할세무서장에게 제출 하여야 합니다)(#3 Corporations that create all or part of their accounting records by computer must maintain and keep the computer containing that content. Additionally, they must submit a "Computer Systems Operation Statement" to the tax office having jurisdiction following the procedure below.){r2&lt;n&gt;,r3&lt;n&gt;}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[2](#1 제출대상 법인)(#2 제출대상 법인)(#3 Corporations subject to submission)[T,r1&lt;n&gt;,r3&lt;n&gt;]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tl w:val="0"/>
        </w:rPr>
        <w:t xml:space="preserve">{1}(#1 =장부와 증빙서류의 전부 또는 일부를 전산조직을 이용하여 작성하는 법인)(#2 =장부와 증빙서류의 전부 또는 일부를 컴퓨터를 이용하여 작성하는 법인)(#3 =Corporations that use computers to create all or part of their books and supporting documents){n}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tl w:val="0"/>
        </w:rPr>
        <w:t xml:space="preserve">{2}(#1 =법인세 과세표준 및 세액신고서(별지 제1호 서식)의 24항 장부전산화에 ｢1.여｣로 표시한 법인이 해당됨.)(#2 =별도의 신고서식에 ｢1.여｣로 표시한 법인이 해당됩니다.)(#3 =Corporations marked as "1.여" on separate declaration forms are applicable.){n}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[3](#1 전산조직운용명세서 제출기한 및 제출관서)(#2 전산조직운용명세서 제출기한 및 제출관서)(#3 Submission deadline and submitting office for the Computer Systems Operation Statement)[T,r1&lt;n&gt;,r2&lt;n&gt;]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tl w:val="0"/>
        </w:rPr>
        <w:t xml:space="preserve">{1}(#1 =법인세법§60①의 법인세 과세표준 신고기한내)(#2 =법인세법§60①의 법인세 과세표준 신고기한내)(#3 =Within the corporate tax assessment declaration deadline as per Corporate Tax Act Article 60(1)){n}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tl w:val="0"/>
        </w:rPr>
        <w:t xml:space="preserve">{2}(#1 =납세지 관할세무서장에게 제출)(#2 =납세지 관할세무서장에게 제출)(#3 =Submit to the tax office having jurisdiction){n}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[4](#1 전산조직운용명세서 제출방법)(#2 전산조직운용명세서 제출방법)(#3 How to submit the Computer Systems Operation Statement)[n]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{1}(#1 전자신고를 하는 법인은 전자신고시 제출하고 전자신고를 하지 않는 법인은 법인세 신고서에 첨부하여 제출)(#2 인터넷 신고를 하는 법인은 인터넷 신고시 제출하고 인터넷 신고를 하지 않는 법인은 법인세 신고서에 첨부하여 제출합니다.)(#3 Corporations submitting via the internet should submit it during online filing process, while those not submitting online should attach it to the corporate tax return.){r1&lt;n&gt;,r2&lt;n&gt;}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[5](#1 전산조직운용명세서 작성 및 제출 근거규정)(#2 전산조직운용명세서 작성 및 제출 근거규정)(#3 Basis for preparing and submitting the Computer Systems Operation Statement)[n]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{1}(#1 국세기본법§85의3③ 및 같은 법 시행령§65의7, 법인세법§112)(#2 국세기본법 제85의3③ 및 같은 법 시행령 제65조의7, 법인세법 제112조)(#3 Framework Act On National Taxes Article 85-3(3), Framework Act On National Taxes Enforcement Decree Article 65-7, Corporate Tax Act Article 112){r1&lt;n&gt;,r2&lt;n&gt;}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[5x1](#1 전산조직운용명세서 제출방법)(#2 전산조직운용명세서 제출방법)(#3 How to submit the Computer Systems Operation Statement)[n]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44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{1}(#1 장부와 증빙서류의 전부 또는 일부를 전산조직을 이용하여 작성하는 법인은 그 처리과정 등을 국세기본법 시행령 제65조의7 및 국세청장 고시가 정하는 기준에 따라 테이프릴(Tape Reel)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테이프카트리지(Tape Cartridge)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CD(Compact Disk)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디스켓(Diskette) 기타 정보보존 장치에 보존하여야 합니다.)(#2 장부와 증빙서류의 전부 또는 일부를 컴퓨터를 이용하여 작성하는 법인은 USB등 정보보존 장치에 보존하여야 합니다.)(#3 Corporations that use computers to create all or part of their books and supporting documents must store them on information storage devices like USB drives.){r1&lt;n&gt;}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tl w:val="0"/>
        </w:rPr>
        <w:t xml:space="preserve">[6](#1 $(전산조직운용명세서))(#2 $(전산조직운용명세서))(#3 $(Computer systems operation statement))[n]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511284" cy="4857907"/>
            <wp:effectExtent b="0" l="0" r="0" t="0"/>
            <wp:docPr descr="텍스트, 스크린샷, 번호, 폰트이(가) 표시된 사진&#10;&#10;자동 생성된 설명" id="377412828" name="image1.png"/>
            <a:graphic>
              <a:graphicData uri="http://schemas.openxmlformats.org/drawingml/2006/picture">
                <pic:pic>
                  <pic:nvPicPr>
                    <pic:cNvPr descr="텍스트, 스크린샷, 번호, 폰트이(가) 표시된 사진&#10;&#10;자동 생성된 설명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284" cy="4857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{n}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hanging="440"/>
        <w:jc w:val="both"/>
        <w:rPr/>
      </w:pPr>
      <w:r w:rsidDel="00000000" w:rsidR="00000000" w:rsidRPr="00000000">
        <w:rPr>
          <w:rtl w:val="0"/>
        </w:rPr>
        <w:t xml:space="preserve">[7](#1 $(전산조직운용명세서 작성요령))(#2 $(전산조직운용명세서 작성요령))(#3 $(Guidelines for preparing the Computer Systems Operation Statement))[n]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{1}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572699" cy="5079417"/>
            <wp:effectExtent b="0" l="0" r="0" t="0"/>
            <wp:docPr descr="텍스트, 스크린샷, 폰트, 번호이(가) 표시된 사진&#10;&#10;자동 생성된 설명" id="377412829" name="image2.png"/>
            <a:graphic>
              <a:graphicData uri="http://schemas.openxmlformats.org/drawingml/2006/picture">
                <pic:pic>
                  <pic:nvPicPr>
                    <pic:cNvPr descr="텍스트, 스크린샷, 폰트, 번호이(가) 표시된 사진&#10;&#10;자동 생성된 설명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699" cy="5079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{n}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&lt;boe&gt;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61B2A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7F115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7F1159"/>
  </w:style>
  <w:style w:type="paragraph" w:styleId="a5">
    <w:name w:val="footer"/>
    <w:basedOn w:val="a"/>
    <w:link w:val="Char0"/>
    <w:uiPriority w:val="99"/>
    <w:unhideWhenUsed w:val="1"/>
    <w:rsid w:val="007F115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7F115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plig+7MgOyibSqHJFj+FuMqTyg==">CgMxLjA4AHIhMTBOMGp1T3hkQXV4Ym8tdk1HbzlYT282OTlNMEpOWEdi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2023-09-07T11:36:00Z</dcterms:created>
  <dc:creator>Noh Eunsun</dc:creator>
</cp:coreProperties>
</file>