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06088" w14:textId="515CE28E" w:rsidR="003C432E" w:rsidRPr="00795C91" w:rsidRDefault="00795C91" w:rsidP="00795C91">
      <w:pPr>
        <w:rPr>
          <w:rFonts w:ascii="Arial" w:hAnsi="Arial" w:cs="Arial"/>
          <w:sz w:val="20"/>
          <w:szCs w:val="20"/>
        </w:rPr>
      </w:pPr>
      <w:r w:rsidRPr="00795C91">
        <w:rPr>
          <w:rFonts w:ascii="Arial" w:hAnsi="Arial" w:cs="Arial"/>
          <w:sz w:val="20"/>
          <w:szCs w:val="20"/>
        </w:rPr>
        <w:t>(Back)</w:t>
      </w:r>
      <w:r w:rsidRPr="00795C91">
        <w:rPr>
          <w:rFonts w:ascii="Arial" w:hAnsi="Arial" w:cs="Arial"/>
          <w:sz w:val="20"/>
          <w:szCs w:val="20"/>
        </w:rPr>
        <w:t xml:space="preserve"> </w:t>
      </w:r>
      <w:r w:rsidRPr="00795C91">
        <w:rPr>
          <w:rFonts w:ascii="Arial" w:hAnsi="Arial" w:cs="Arial"/>
          <w:sz w:val="20"/>
          <w:szCs w:val="20"/>
        </w:rPr>
        <w:t>1.</w:t>
      </w:r>
      <w:r>
        <w:rPr>
          <w:rFonts w:ascii="Arial" w:hAnsi="Arial" w:cs="Arial"/>
          <w:sz w:val="20"/>
          <w:szCs w:val="20"/>
        </w:rPr>
        <w:t xml:space="preserve"> </w:t>
      </w:r>
      <w:r w:rsidRPr="00795C91">
        <w:rPr>
          <w:rFonts w:ascii="Arial" w:hAnsi="Arial" w:cs="Arial"/>
          <w:sz w:val="20"/>
          <w:szCs w:val="20"/>
        </w:rPr>
        <w:t xml:space="preserve">This statement shall be prepared in order of the highest interest rate in </w:t>
      </w:r>
      <w:r w:rsidRPr="00795C91">
        <w:rPr>
          <w:rFonts w:ascii="맑은 고딕" w:eastAsia="맑은 고딕" w:hAnsi="맑은 고딕" w:cs="맑은 고딕" w:hint="eastAsia"/>
          <w:sz w:val="20"/>
          <w:szCs w:val="20"/>
        </w:rPr>
        <w:t>④</w:t>
      </w:r>
      <w:r w:rsidRPr="00795C91">
        <w:rPr>
          <w:rFonts w:ascii="Arial" w:hAnsi="Arial" w:cs="Arial"/>
          <w:sz w:val="20"/>
          <w:szCs w:val="20"/>
        </w:rPr>
        <w:t xml:space="preserve">, but if there is more than one loan to which the same interest rate is applied, the statement shall be prepared starting from the loan with the later date of the loan in </w:t>
      </w:r>
      <w:r w:rsidRPr="00795C91">
        <w:rPr>
          <w:rFonts w:ascii="맑은 고딕" w:eastAsia="맑은 고딕" w:hAnsi="맑은 고딕" w:cs="맑은 고딕" w:hint="eastAsia"/>
          <w:sz w:val="20"/>
          <w:szCs w:val="20"/>
        </w:rPr>
        <w:t>⑤</w:t>
      </w:r>
      <w:r w:rsidRPr="00795C91">
        <w:rPr>
          <w:rFonts w:ascii="Arial" w:hAnsi="Arial" w:cs="Arial"/>
          <w:sz w:val="20"/>
          <w:szCs w:val="20"/>
        </w:rPr>
        <w:t xml:space="preserve">. If there are only loans, fill them out in order of the highest interest rate in </w:t>
      </w:r>
      <w:r w:rsidRPr="00795C91">
        <w:rPr>
          <w:rFonts w:ascii="맑은 고딕" w:eastAsia="맑은 고딕" w:hAnsi="맑은 고딕" w:cs="맑은 고딕" w:hint="eastAsia"/>
          <w:sz w:val="20"/>
          <w:szCs w:val="20"/>
        </w:rPr>
        <w:t>⑨</w:t>
      </w:r>
      <w:r w:rsidRPr="00795C91">
        <w:rPr>
          <w:rFonts w:ascii="Arial" w:hAnsi="Arial" w:cs="Arial"/>
          <w:sz w:val="20"/>
          <w:szCs w:val="20"/>
        </w:rPr>
        <w:t xml:space="preserve">, but if there are two or more loans to which the same interest rate applies, fill them out starting with the loan with the later loan date in </w:t>
      </w:r>
      <w:r w:rsidRPr="00795C91">
        <w:rPr>
          <w:rFonts w:ascii="맑은 고딕" w:eastAsia="맑은 고딕" w:hAnsi="맑은 고딕" w:cs="맑은 고딕" w:hint="eastAsia"/>
          <w:sz w:val="20"/>
          <w:szCs w:val="20"/>
        </w:rPr>
        <w:t>⑩</w:t>
      </w:r>
      <w:r w:rsidRPr="00795C91">
        <w:rPr>
          <w:rFonts w:ascii="Arial" w:hAnsi="Arial" w:cs="Arial"/>
          <w:sz w:val="20"/>
          <w:szCs w:val="20"/>
        </w:rPr>
        <w:t>.</w:t>
      </w:r>
      <w:r>
        <w:rPr>
          <w:rFonts w:ascii="Arial" w:hAnsi="Arial" w:cs="Arial"/>
          <w:sz w:val="20"/>
          <w:szCs w:val="20"/>
        </w:rPr>
        <w:t xml:space="preserve"> </w:t>
      </w:r>
      <w:r w:rsidRPr="00795C91">
        <w:rPr>
          <w:rFonts w:ascii="Arial" w:hAnsi="Arial" w:cs="Arial"/>
          <w:sz w:val="20"/>
          <w:szCs w:val="20"/>
        </w:rPr>
        <w:t>2.</w:t>
      </w:r>
      <w:r>
        <w:rPr>
          <w:rFonts w:ascii="Arial" w:hAnsi="Arial" w:cs="Arial"/>
          <w:sz w:val="20"/>
          <w:szCs w:val="20"/>
        </w:rPr>
        <w:t xml:space="preserve"> </w:t>
      </w:r>
      <w:r w:rsidRPr="00795C91">
        <w:rPr>
          <w:rFonts w:ascii="Arial" w:hAnsi="Arial" w:cs="Arial"/>
          <w:sz w:val="20"/>
          <w:szCs w:val="20"/>
        </w:rPr>
        <w:t xml:space="preserve">In </w:t>
      </w:r>
      <w:r w:rsidRPr="00795C91">
        <w:rPr>
          <w:rFonts w:ascii="맑은 고딕" w:eastAsia="맑은 고딕" w:hAnsi="맑은 고딕" w:cs="맑은 고딕" w:hint="eastAsia"/>
          <w:sz w:val="20"/>
          <w:szCs w:val="20"/>
        </w:rPr>
        <w:t>①</w:t>
      </w:r>
      <w:r w:rsidRPr="00795C91">
        <w:rPr>
          <w:rFonts w:ascii="Arial" w:hAnsi="Arial" w:cs="Arial"/>
          <w:sz w:val="20"/>
          <w:szCs w:val="20"/>
        </w:rPr>
        <w:t>, enter the corporate name of the overseas specially related person who lent the loan to the relevant corporation and the overseas specially related person to whom the relevant corporation lent the relevant loan.</w:t>
      </w:r>
      <w:r>
        <w:rPr>
          <w:rFonts w:ascii="Arial" w:hAnsi="Arial" w:cs="Arial"/>
          <w:sz w:val="20"/>
          <w:szCs w:val="20"/>
        </w:rPr>
        <w:t xml:space="preserve"> </w:t>
      </w:r>
      <w:r w:rsidRPr="00795C91">
        <w:rPr>
          <w:rFonts w:ascii="Arial" w:hAnsi="Arial" w:cs="Arial"/>
          <w:sz w:val="20"/>
          <w:szCs w:val="20"/>
        </w:rPr>
        <w:t>3.</w:t>
      </w:r>
      <w:r>
        <w:rPr>
          <w:rFonts w:ascii="Arial" w:hAnsi="Arial" w:cs="Arial"/>
          <w:sz w:val="20"/>
          <w:szCs w:val="20"/>
        </w:rPr>
        <w:t xml:space="preserve"> </w:t>
      </w:r>
      <w:r w:rsidRPr="00795C91">
        <w:rPr>
          <w:rFonts w:ascii="Arial" w:hAnsi="Arial" w:cs="Arial"/>
          <w:sz w:val="20"/>
          <w:szCs w:val="20"/>
        </w:rPr>
        <w:t xml:space="preserve">In </w:t>
      </w:r>
      <w:r w:rsidRPr="00795C91">
        <w:rPr>
          <w:rFonts w:ascii="맑은 고딕" w:eastAsia="맑은 고딕" w:hAnsi="맑은 고딕" w:cs="맑은 고딕" w:hint="eastAsia"/>
          <w:sz w:val="20"/>
          <w:szCs w:val="20"/>
        </w:rPr>
        <w:t>④</w:t>
      </w:r>
      <w:r w:rsidRPr="00795C91">
        <w:rPr>
          <w:rFonts w:ascii="Arial" w:hAnsi="Arial" w:cs="Arial"/>
          <w:sz w:val="20"/>
          <w:szCs w:val="20"/>
        </w:rPr>
        <w:t>, write down the interest rate applied to the relevant loan.</w:t>
      </w:r>
      <w:r>
        <w:rPr>
          <w:rFonts w:ascii="Arial" w:hAnsi="Arial" w:cs="Arial"/>
          <w:sz w:val="20"/>
          <w:szCs w:val="20"/>
        </w:rPr>
        <w:t xml:space="preserve"> </w:t>
      </w:r>
      <w:r w:rsidRPr="00795C91">
        <w:rPr>
          <w:rFonts w:ascii="Arial" w:hAnsi="Arial" w:cs="Arial"/>
          <w:sz w:val="20"/>
          <w:szCs w:val="20"/>
        </w:rPr>
        <w:t>4.</w:t>
      </w:r>
      <w:r>
        <w:rPr>
          <w:rFonts w:ascii="Arial" w:hAnsi="Arial" w:cs="Arial"/>
          <w:sz w:val="20"/>
          <w:szCs w:val="20"/>
        </w:rPr>
        <w:t xml:space="preserve"> </w:t>
      </w:r>
      <w:r w:rsidRPr="00795C91">
        <w:rPr>
          <w:rFonts w:ascii="Arial" w:hAnsi="Arial" w:cs="Arial"/>
          <w:sz w:val="20"/>
          <w:szCs w:val="20"/>
        </w:rPr>
        <w:t xml:space="preserve">In </w:t>
      </w:r>
      <w:r w:rsidRPr="00795C91">
        <w:rPr>
          <w:rFonts w:ascii="맑은 고딕" w:eastAsia="맑은 고딕" w:hAnsi="맑은 고딕" w:cs="맑은 고딕" w:hint="eastAsia"/>
          <w:sz w:val="20"/>
          <w:szCs w:val="20"/>
        </w:rPr>
        <w:t>⑤</w:t>
      </w:r>
      <w:r w:rsidRPr="00795C91">
        <w:rPr>
          <w:rFonts w:ascii="Arial" w:hAnsi="Arial" w:cs="Arial"/>
          <w:sz w:val="20"/>
          <w:szCs w:val="20"/>
        </w:rPr>
        <w:t>, write down the original borrowing date of the relevant loan.</w:t>
      </w:r>
      <w:r>
        <w:rPr>
          <w:rFonts w:ascii="Arial" w:hAnsi="Arial" w:cs="Arial"/>
          <w:sz w:val="20"/>
          <w:szCs w:val="20"/>
        </w:rPr>
        <w:t xml:space="preserve"> </w:t>
      </w:r>
      <w:r w:rsidRPr="00795C91">
        <w:rPr>
          <w:rFonts w:ascii="Arial" w:hAnsi="Arial" w:cs="Arial"/>
          <w:sz w:val="20"/>
          <w:szCs w:val="20"/>
        </w:rPr>
        <w:t>5.</w:t>
      </w:r>
      <w:r>
        <w:rPr>
          <w:rFonts w:ascii="Arial" w:hAnsi="Arial" w:cs="Arial"/>
          <w:sz w:val="20"/>
          <w:szCs w:val="20"/>
        </w:rPr>
        <w:t xml:space="preserve"> </w:t>
      </w:r>
      <w:r w:rsidRPr="00795C91">
        <w:rPr>
          <w:rFonts w:ascii="Arial" w:hAnsi="Arial" w:cs="Arial"/>
          <w:sz w:val="20"/>
          <w:szCs w:val="20"/>
        </w:rPr>
        <w:t xml:space="preserve">In </w:t>
      </w:r>
      <w:r w:rsidRPr="00795C91">
        <w:rPr>
          <w:rFonts w:ascii="맑은 고딕" w:eastAsia="맑은 고딕" w:hAnsi="맑은 고딕" w:cs="맑은 고딕" w:hint="eastAsia"/>
          <w:sz w:val="20"/>
          <w:szCs w:val="20"/>
        </w:rPr>
        <w:t>⑥</w:t>
      </w:r>
      <w:r w:rsidRPr="00795C91">
        <w:rPr>
          <w:rFonts w:ascii="Arial" w:hAnsi="Arial" w:cs="Arial"/>
          <w:sz w:val="20"/>
          <w:szCs w:val="20"/>
        </w:rPr>
        <w:t>, write down the number of days the relevant loan amount was actually borrowed. In this case, borrowings carried over from the previous fiscal year are counted as if they were borrowed on the start date of the business year.</w:t>
      </w:r>
      <w:r>
        <w:rPr>
          <w:rFonts w:ascii="Arial" w:hAnsi="Arial" w:cs="Arial"/>
          <w:sz w:val="20"/>
          <w:szCs w:val="20"/>
        </w:rPr>
        <w:t xml:space="preserve"> </w:t>
      </w:r>
      <w:r w:rsidRPr="00795C91">
        <w:rPr>
          <w:rFonts w:ascii="Arial" w:hAnsi="Arial" w:cs="Arial"/>
          <w:sz w:val="20"/>
          <w:szCs w:val="20"/>
        </w:rPr>
        <w:t>6.</w:t>
      </w:r>
      <w:r>
        <w:rPr>
          <w:rFonts w:ascii="Arial" w:hAnsi="Arial" w:cs="Arial"/>
          <w:sz w:val="20"/>
          <w:szCs w:val="20"/>
        </w:rPr>
        <w:t xml:space="preserve"> </w:t>
      </w:r>
      <w:r w:rsidRPr="00795C91">
        <w:rPr>
          <w:rFonts w:ascii="Arial" w:hAnsi="Arial" w:cs="Arial"/>
          <w:sz w:val="20"/>
          <w:szCs w:val="20"/>
        </w:rPr>
        <w:t xml:space="preserve">In </w:t>
      </w:r>
      <w:r w:rsidRPr="00795C91">
        <w:rPr>
          <w:rFonts w:ascii="맑은 고딕" w:eastAsia="맑은 고딕" w:hAnsi="맑은 고딕" w:cs="맑은 고딕" w:hint="eastAsia"/>
          <w:sz w:val="20"/>
          <w:szCs w:val="20"/>
        </w:rPr>
        <w:t>⑦</w:t>
      </w:r>
      <w:r w:rsidRPr="00795C91">
        <w:rPr>
          <w:rFonts w:ascii="Arial" w:hAnsi="Arial" w:cs="Arial"/>
          <w:sz w:val="20"/>
          <w:szCs w:val="20"/>
        </w:rPr>
        <w:t>, enter the amount of the relevant loan, but if part of the original loan is repaid and the amount changes, write this separately.</w:t>
      </w:r>
      <w:r>
        <w:rPr>
          <w:rFonts w:ascii="Arial" w:hAnsi="Arial" w:cs="Arial"/>
          <w:sz w:val="20"/>
          <w:szCs w:val="20"/>
        </w:rPr>
        <w:t xml:space="preserve"> </w:t>
      </w:r>
      <w:r w:rsidRPr="00795C91">
        <w:rPr>
          <w:rFonts w:ascii="Arial" w:hAnsi="Arial" w:cs="Arial"/>
          <w:sz w:val="20"/>
          <w:szCs w:val="20"/>
        </w:rPr>
        <w:t>7.</w:t>
      </w:r>
      <w:r>
        <w:rPr>
          <w:rFonts w:ascii="Arial" w:hAnsi="Arial" w:cs="Arial"/>
          <w:sz w:val="20"/>
          <w:szCs w:val="20"/>
        </w:rPr>
        <w:t xml:space="preserve"> </w:t>
      </w:r>
      <w:r w:rsidRPr="00795C91">
        <w:rPr>
          <w:rFonts w:ascii="Arial" w:hAnsi="Arial" w:cs="Arial"/>
          <w:sz w:val="20"/>
          <w:szCs w:val="20"/>
        </w:rPr>
        <w:t xml:space="preserve">In </w:t>
      </w:r>
      <w:r w:rsidRPr="00795C91">
        <w:rPr>
          <w:rFonts w:ascii="맑은 고딕" w:eastAsia="맑은 고딕" w:hAnsi="맑은 고딕" w:cs="맑은 고딕" w:hint="eastAsia"/>
          <w:sz w:val="20"/>
          <w:szCs w:val="20"/>
        </w:rPr>
        <w:t>⑨</w:t>
      </w:r>
      <w:r w:rsidRPr="00795C91">
        <w:rPr>
          <w:rFonts w:ascii="Arial" w:hAnsi="Arial" w:cs="Arial"/>
          <w:sz w:val="20"/>
          <w:szCs w:val="20"/>
        </w:rPr>
        <w:t>, write down the interest rate applied to the loan.</w:t>
      </w:r>
      <w:r>
        <w:rPr>
          <w:rFonts w:ascii="Arial" w:hAnsi="Arial" w:cs="Arial"/>
          <w:sz w:val="20"/>
          <w:szCs w:val="20"/>
        </w:rPr>
        <w:t xml:space="preserve"> </w:t>
      </w:r>
      <w:r w:rsidRPr="00795C91">
        <w:rPr>
          <w:rFonts w:ascii="Arial" w:hAnsi="Arial" w:cs="Arial"/>
          <w:sz w:val="20"/>
          <w:szCs w:val="20"/>
        </w:rPr>
        <w:t>8.</w:t>
      </w:r>
      <w:r>
        <w:rPr>
          <w:rFonts w:ascii="Arial" w:hAnsi="Arial" w:cs="Arial"/>
          <w:sz w:val="20"/>
          <w:szCs w:val="20"/>
        </w:rPr>
        <w:t xml:space="preserve"> </w:t>
      </w:r>
      <w:r w:rsidRPr="00795C91">
        <w:rPr>
          <w:rFonts w:ascii="Arial" w:hAnsi="Arial" w:cs="Arial"/>
          <w:sz w:val="20"/>
          <w:szCs w:val="20"/>
        </w:rPr>
        <w:t xml:space="preserve">In </w:t>
      </w:r>
      <w:r w:rsidRPr="00795C91">
        <w:rPr>
          <w:rFonts w:ascii="맑은 고딕" w:eastAsia="맑은 고딕" w:hAnsi="맑은 고딕" w:cs="맑은 고딕" w:hint="eastAsia"/>
          <w:sz w:val="20"/>
          <w:szCs w:val="20"/>
        </w:rPr>
        <w:t>⑩</w:t>
      </w:r>
      <w:r w:rsidRPr="00795C91">
        <w:rPr>
          <w:rFonts w:ascii="Arial" w:hAnsi="Arial" w:cs="Arial"/>
          <w:sz w:val="20"/>
          <w:szCs w:val="20"/>
        </w:rPr>
        <w:t>, write down the original rental date of the relevant loan.</w:t>
      </w:r>
      <w:r>
        <w:rPr>
          <w:rFonts w:ascii="Arial" w:hAnsi="Arial" w:cs="Arial"/>
          <w:sz w:val="20"/>
          <w:szCs w:val="20"/>
        </w:rPr>
        <w:t xml:space="preserve"> </w:t>
      </w:r>
      <w:r w:rsidRPr="00795C91">
        <w:rPr>
          <w:rFonts w:ascii="Arial" w:hAnsi="Arial" w:cs="Arial"/>
          <w:sz w:val="20"/>
          <w:szCs w:val="20"/>
        </w:rPr>
        <w:t>9.</w:t>
      </w:r>
      <w:r>
        <w:rPr>
          <w:rFonts w:ascii="Arial" w:hAnsi="Arial" w:cs="Arial"/>
          <w:sz w:val="20"/>
          <w:szCs w:val="20"/>
        </w:rPr>
        <w:t xml:space="preserve"> </w:t>
      </w:r>
      <w:r w:rsidRPr="00795C91">
        <w:rPr>
          <w:rFonts w:ascii="맑은 고딕" w:eastAsia="맑은 고딕" w:hAnsi="맑은 고딕" w:cs="맑은 고딕" w:hint="eastAsia"/>
          <w:sz w:val="20"/>
          <w:szCs w:val="20"/>
        </w:rPr>
        <w:t>⑪</w:t>
      </w:r>
      <w:r w:rsidRPr="00795C91">
        <w:rPr>
          <w:rFonts w:ascii="Arial" w:hAnsi="Arial" w:cs="Arial"/>
          <w:sz w:val="20"/>
          <w:szCs w:val="20"/>
        </w:rPr>
        <w:t xml:space="preserve"> writes down the number of days the loan was actually rented. In this case, the rental amount carried over from the previous fiscal year is calculated as if it was rented on the start date of the businessl year.</w:t>
      </w:r>
      <w:r>
        <w:rPr>
          <w:rFonts w:ascii="Arial" w:hAnsi="Arial" w:cs="Arial"/>
          <w:sz w:val="20"/>
          <w:szCs w:val="20"/>
        </w:rPr>
        <w:t xml:space="preserve"> </w:t>
      </w:r>
      <w:r w:rsidRPr="00795C91">
        <w:rPr>
          <w:rFonts w:ascii="Arial" w:hAnsi="Arial" w:cs="Arial"/>
          <w:sz w:val="20"/>
          <w:szCs w:val="20"/>
        </w:rPr>
        <w:t>10.</w:t>
      </w:r>
      <w:r>
        <w:rPr>
          <w:rFonts w:ascii="Arial" w:hAnsi="Arial" w:cs="Arial"/>
          <w:sz w:val="20"/>
          <w:szCs w:val="20"/>
        </w:rPr>
        <w:t xml:space="preserve"> </w:t>
      </w:r>
      <w:r w:rsidRPr="00795C91">
        <w:rPr>
          <w:rFonts w:ascii="Arial" w:hAnsi="Arial" w:cs="Arial"/>
          <w:sz w:val="20"/>
          <w:szCs w:val="20"/>
        </w:rPr>
        <w:t xml:space="preserve">In </w:t>
      </w:r>
      <w:r w:rsidRPr="00795C91">
        <w:rPr>
          <w:rFonts w:ascii="맑은 고딕" w:eastAsia="맑은 고딕" w:hAnsi="맑은 고딕" w:cs="맑은 고딕" w:hint="eastAsia"/>
          <w:sz w:val="20"/>
          <w:szCs w:val="20"/>
        </w:rPr>
        <w:t>⑫</w:t>
      </w:r>
      <w:r w:rsidRPr="00795C91">
        <w:rPr>
          <w:rFonts w:ascii="Arial" w:hAnsi="Arial" w:cs="Arial"/>
          <w:sz w:val="20"/>
          <w:szCs w:val="20"/>
        </w:rPr>
        <w:t>, enter the amount of the relevant loan, but if part of the original loan is repaid and the amount changes, write this separately.</w:t>
      </w:r>
      <w:r>
        <w:rPr>
          <w:rFonts w:ascii="Arial" w:hAnsi="Arial" w:cs="Arial"/>
          <w:sz w:val="20"/>
          <w:szCs w:val="20"/>
        </w:rPr>
        <w:t xml:space="preserve"> </w:t>
      </w:r>
      <w:r w:rsidRPr="00795C91">
        <w:rPr>
          <w:rFonts w:ascii="Arial" w:hAnsi="Arial" w:cs="Arial"/>
          <w:sz w:val="20"/>
          <w:szCs w:val="20"/>
        </w:rPr>
        <w:t>210</w:t>
      </w:r>
      <w:r w:rsidRPr="00795C91">
        <w:rPr>
          <w:rFonts w:ascii="Arial" w:hAnsi="Arial" w:cs="Arial"/>
          <w:sz w:val="20"/>
          <w:szCs w:val="20"/>
        </w:rPr>
        <w:t>㎜</w:t>
      </w:r>
      <w:r w:rsidRPr="00795C91">
        <w:rPr>
          <w:rFonts w:ascii="Arial" w:hAnsi="Arial" w:cs="Arial"/>
          <w:sz w:val="20"/>
          <w:szCs w:val="20"/>
        </w:rPr>
        <w:t>×297</w:t>
      </w:r>
      <w:r w:rsidRPr="00795C91">
        <w:rPr>
          <w:rFonts w:ascii="Arial" w:hAnsi="Arial" w:cs="Arial"/>
          <w:sz w:val="20"/>
          <w:szCs w:val="20"/>
        </w:rPr>
        <w:t>㎜</w:t>
      </w:r>
      <w:r w:rsidRPr="00795C91">
        <w:rPr>
          <w:rFonts w:ascii="Arial" w:hAnsi="Arial" w:cs="Arial"/>
          <w:sz w:val="20"/>
          <w:szCs w:val="20"/>
        </w:rPr>
        <w:t>[white paper 80g/</w:t>
      </w:r>
      <w:r w:rsidRPr="00795C91">
        <w:rPr>
          <w:rFonts w:ascii="Arial" w:hAnsi="Arial" w:cs="Arial"/>
          <w:sz w:val="20"/>
          <w:szCs w:val="20"/>
        </w:rPr>
        <w:t>㎡</w:t>
      </w:r>
      <w:r w:rsidRPr="00795C91">
        <w:rPr>
          <w:rFonts w:ascii="Arial" w:hAnsi="Arial" w:cs="Arial"/>
          <w:sz w:val="20"/>
          <w:szCs w:val="20"/>
        </w:rPr>
        <w:t>]</w:t>
      </w:r>
    </w:p>
    <w:sectPr w:rsidR="003C432E" w:rsidRPr="00795C9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한컴돋움">
    <w:altName w:val="한컴돋움"/>
    <w:panose1 w:val="02030600000101010101"/>
    <w:charset w:val="81"/>
    <w:family w:val="roman"/>
    <w:pitch w:val="variable"/>
    <w:sig w:usb0="F7FFAFFF" w:usb1="FBDFFFFF" w:usb2="00FFFFFF" w:usb3="00000000" w:csb0="803F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30E"/>
    <w:multiLevelType w:val="hybridMultilevel"/>
    <w:tmpl w:val="C7800026"/>
    <w:lvl w:ilvl="0" w:tplc="0930BDFC">
      <w:start w:val="1"/>
      <w:numFmt w:val="decimal"/>
      <w:lvlText w:val="%1."/>
      <w:lvlJc w:val="left"/>
      <w:pPr>
        <w:ind w:left="1687" w:hanging="212"/>
        <w:jc w:val="left"/>
      </w:pPr>
      <w:rPr>
        <w:rFonts w:ascii="한컴돋움" w:eastAsia="한컴돋움" w:hAnsi="한컴돋움" w:cs="한컴돋움" w:hint="default"/>
        <w:b w:val="0"/>
        <w:bCs w:val="0"/>
        <w:i w:val="0"/>
        <w:iCs w:val="0"/>
        <w:spacing w:val="-8"/>
        <w:w w:val="80"/>
        <w:sz w:val="18"/>
        <w:szCs w:val="18"/>
        <w:lang w:val="vi" w:eastAsia="en-US" w:bidi="ar-SA"/>
      </w:rPr>
    </w:lvl>
    <w:lvl w:ilvl="1" w:tplc="EDDA4352">
      <w:numFmt w:val="bullet"/>
      <w:lvlText w:val="•"/>
      <w:lvlJc w:val="left"/>
      <w:pPr>
        <w:ind w:left="2577" w:hanging="212"/>
      </w:pPr>
      <w:rPr>
        <w:rFonts w:hint="default"/>
        <w:lang w:val="vi" w:eastAsia="en-US" w:bidi="ar-SA"/>
      </w:rPr>
    </w:lvl>
    <w:lvl w:ilvl="2" w:tplc="1108C9F0">
      <w:numFmt w:val="bullet"/>
      <w:lvlText w:val="•"/>
      <w:lvlJc w:val="left"/>
      <w:pPr>
        <w:ind w:left="3475" w:hanging="212"/>
      </w:pPr>
      <w:rPr>
        <w:rFonts w:hint="default"/>
        <w:lang w:val="vi" w:eastAsia="en-US" w:bidi="ar-SA"/>
      </w:rPr>
    </w:lvl>
    <w:lvl w:ilvl="3" w:tplc="98E4E4CA">
      <w:numFmt w:val="bullet"/>
      <w:lvlText w:val="•"/>
      <w:lvlJc w:val="left"/>
      <w:pPr>
        <w:ind w:left="4373" w:hanging="212"/>
      </w:pPr>
      <w:rPr>
        <w:rFonts w:hint="default"/>
        <w:lang w:val="vi" w:eastAsia="en-US" w:bidi="ar-SA"/>
      </w:rPr>
    </w:lvl>
    <w:lvl w:ilvl="4" w:tplc="95485B0A">
      <w:numFmt w:val="bullet"/>
      <w:lvlText w:val="•"/>
      <w:lvlJc w:val="left"/>
      <w:pPr>
        <w:ind w:left="5271" w:hanging="212"/>
      </w:pPr>
      <w:rPr>
        <w:rFonts w:hint="default"/>
        <w:lang w:val="vi" w:eastAsia="en-US" w:bidi="ar-SA"/>
      </w:rPr>
    </w:lvl>
    <w:lvl w:ilvl="5" w:tplc="ECB68518">
      <w:numFmt w:val="bullet"/>
      <w:lvlText w:val="•"/>
      <w:lvlJc w:val="left"/>
      <w:pPr>
        <w:ind w:left="6169" w:hanging="212"/>
      </w:pPr>
      <w:rPr>
        <w:rFonts w:hint="default"/>
        <w:lang w:val="vi" w:eastAsia="en-US" w:bidi="ar-SA"/>
      </w:rPr>
    </w:lvl>
    <w:lvl w:ilvl="6" w:tplc="86A61196">
      <w:numFmt w:val="bullet"/>
      <w:lvlText w:val="•"/>
      <w:lvlJc w:val="left"/>
      <w:pPr>
        <w:ind w:left="7067" w:hanging="212"/>
      </w:pPr>
      <w:rPr>
        <w:rFonts w:hint="default"/>
        <w:lang w:val="vi" w:eastAsia="en-US" w:bidi="ar-SA"/>
      </w:rPr>
    </w:lvl>
    <w:lvl w:ilvl="7" w:tplc="F69EB9B8">
      <w:numFmt w:val="bullet"/>
      <w:lvlText w:val="•"/>
      <w:lvlJc w:val="left"/>
      <w:pPr>
        <w:ind w:left="7965" w:hanging="212"/>
      </w:pPr>
      <w:rPr>
        <w:rFonts w:hint="default"/>
        <w:lang w:val="vi" w:eastAsia="en-US" w:bidi="ar-SA"/>
      </w:rPr>
    </w:lvl>
    <w:lvl w:ilvl="8" w:tplc="61521412">
      <w:numFmt w:val="bullet"/>
      <w:lvlText w:val="•"/>
      <w:lvlJc w:val="left"/>
      <w:pPr>
        <w:ind w:left="8863" w:hanging="212"/>
      </w:pPr>
      <w:rPr>
        <w:rFonts w:hint="default"/>
        <w:lang w:val="vi" w:eastAsia="en-US" w:bidi="ar-SA"/>
      </w:rPr>
    </w:lvl>
  </w:abstractNum>
  <w:abstractNum w:abstractNumId="1" w15:restartNumberingAfterBreak="0">
    <w:nsid w:val="051C39EE"/>
    <w:multiLevelType w:val="multilevel"/>
    <w:tmpl w:val="417479D6"/>
    <w:styleLink w:val="1"/>
    <w:lvl w:ilvl="0">
      <w:start w:val="1"/>
      <w:numFmt w:val="decimal"/>
      <w:lvlText w:val="%1."/>
      <w:lvlJc w:val="left"/>
      <w:pPr>
        <w:ind w:left="397" w:hanging="397"/>
      </w:pPr>
      <w:rPr>
        <w:rFonts w:hint="eastAsia"/>
      </w:rPr>
    </w:lvl>
    <w:lvl w:ilvl="1">
      <w:start w:val="1"/>
      <w:numFmt w:val="lowerRoman"/>
      <w:suff w:val="space"/>
      <w:lvlText w:val="%2."/>
      <w:lvlJc w:val="left"/>
      <w:pPr>
        <w:ind w:left="794" w:hanging="397"/>
      </w:pPr>
      <w:rPr>
        <w:rFonts w:hint="eastAsia"/>
      </w:rPr>
    </w:lvl>
    <w:lvl w:ilvl="2">
      <w:start w:val="1"/>
      <w:numFmt w:val="decimal"/>
      <w:suff w:val="space"/>
      <w:lvlText w:val="(%3)"/>
      <w:lvlJc w:val="left"/>
      <w:pPr>
        <w:ind w:left="1191" w:hanging="397"/>
      </w:pPr>
      <w:rPr>
        <w:rFonts w:hint="eastAsia"/>
      </w:rPr>
    </w:lvl>
    <w:lvl w:ilvl="3">
      <w:start w:val="1"/>
      <w:numFmt w:val="decimalEnclosedCircle"/>
      <w:suff w:val="space"/>
      <w:lvlText w:val="%4"/>
      <w:lvlJc w:val="left"/>
      <w:pPr>
        <w:ind w:left="1588" w:hanging="397"/>
      </w:pPr>
      <w:rPr>
        <w:rFonts w:hint="eastAsia"/>
      </w:rPr>
    </w:lvl>
    <w:lvl w:ilvl="4">
      <w:start w:val="1"/>
      <w:numFmt w:val="lowerLetter"/>
      <w:suff w:val="space"/>
      <w:lvlText w:val="%5."/>
      <w:lvlJc w:val="left"/>
      <w:pPr>
        <w:ind w:left="1985" w:hanging="397"/>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CE4901"/>
    <w:multiLevelType w:val="multilevel"/>
    <w:tmpl w:val="60F4F048"/>
    <w:styleLink w:val="ss"/>
    <w:lvl w:ilvl="0">
      <w:start w:val="1"/>
      <w:numFmt w:val="decimal"/>
      <w:lvlText w:val="%1."/>
      <w:lvlJc w:val="left"/>
      <w:pPr>
        <w:ind w:left="357" w:hanging="357"/>
      </w:pPr>
      <w:rPr>
        <w:rFonts w:hint="default"/>
      </w:rPr>
    </w:lvl>
    <w:lvl w:ilvl="1">
      <w:start w:val="1"/>
      <w:numFmt w:val="decimal"/>
      <w:lvlText w:val="%2."/>
      <w:lvlJc w:val="left"/>
      <w:pPr>
        <w:ind w:left="357" w:hanging="357"/>
      </w:pPr>
      <w:rPr>
        <w:rFonts w:asciiTheme="minorHAnsi" w:eastAsia="바탕" w:hAnsiTheme="minorHAnsi" w:cstheme="minorBidi" w:hint="eastAsia"/>
      </w:rPr>
    </w:lvl>
    <w:lvl w:ilvl="2">
      <w:start w:val="1"/>
      <w:numFmt w:val="decimal"/>
      <w:suff w:val="space"/>
      <w:lvlText w:val="(%3)"/>
      <w:lvlJc w:val="left"/>
      <w:pPr>
        <w:ind w:left="799" w:hanging="396"/>
      </w:pPr>
      <w:rPr>
        <w:rFonts w:hint="eastAsia"/>
      </w:rPr>
    </w:lvl>
    <w:lvl w:ilvl="3">
      <w:start w:val="1"/>
      <w:numFmt w:val="lowerRoman"/>
      <w:suff w:val="space"/>
      <w:lvlText w:val="%4."/>
      <w:lvlJc w:val="left"/>
      <w:pPr>
        <w:ind w:left="1202" w:hanging="403"/>
      </w:pPr>
      <w:rPr>
        <w:rFonts w:hint="default"/>
        <w:b w:val="0"/>
        <w:bCs w:val="0"/>
      </w:rPr>
    </w:lvl>
    <w:lvl w:ilvl="4">
      <w:start w:val="1"/>
      <w:numFmt w:val="decimal"/>
      <w:lvlText w:val="%5)"/>
      <w:lvlJc w:val="left"/>
      <w:pPr>
        <w:ind w:left="1559" w:hanging="357"/>
      </w:pPr>
      <w:rPr>
        <w:rFonts w:hint="default"/>
      </w:rPr>
    </w:lvl>
    <w:lvl w:ilvl="5">
      <w:start w:val="1"/>
      <w:numFmt w:val="upperLetter"/>
      <w:lvlText w:val="%6."/>
      <w:lvlJc w:val="left"/>
      <w:pPr>
        <w:ind w:left="1962" w:hanging="363"/>
      </w:pPr>
      <w:rPr>
        <w:rFonts w:hint="eastAsia"/>
      </w:rPr>
    </w:lvl>
    <w:lvl w:ilvl="6">
      <w:start w:val="1"/>
      <w:numFmt w:val="lowerRoman"/>
      <w:lvlText w:val="%7."/>
      <w:lvlJc w:val="right"/>
      <w:pPr>
        <w:ind w:left="2398" w:hanging="396"/>
      </w:pPr>
      <w:rPr>
        <w:rFonts w:hint="eastAsia"/>
      </w:rPr>
    </w:lvl>
    <w:lvl w:ilvl="7">
      <w:start w:val="1"/>
      <w:numFmt w:val="decimal"/>
      <w:lvlText w:val="%8."/>
      <w:lvlJc w:val="left"/>
      <w:pPr>
        <w:ind w:left="2801" w:hanging="403"/>
      </w:pPr>
      <w:rPr>
        <w:rFonts w:hint="eastAsia"/>
      </w:rPr>
    </w:lvl>
    <w:lvl w:ilvl="8">
      <w:start w:val="1"/>
      <w:numFmt w:val="lowerRoman"/>
      <w:lvlText w:val="%9."/>
      <w:lvlJc w:val="right"/>
      <w:pPr>
        <w:ind w:left="4399" w:hanging="400"/>
      </w:pPr>
      <w:rPr>
        <w:rFonts w:hint="eastAsia"/>
      </w:rPr>
    </w:lvl>
  </w:abstractNum>
  <w:abstractNum w:abstractNumId="3" w15:restartNumberingAfterBreak="0">
    <w:nsid w:val="1FAC4F7F"/>
    <w:multiLevelType w:val="multilevel"/>
    <w:tmpl w:val="A58A0F22"/>
    <w:styleLink w:val="a"/>
    <w:lvl w:ilvl="0">
      <w:start w:val="1"/>
      <w:numFmt w:val="decimal"/>
      <w:lvlText w:val="%1."/>
      <w:lvlJc w:val="left"/>
      <w:pPr>
        <w:ind w:left="800" w:hanging="360"/>
      </w:pPr>
      <w:rPr>
        <w:rFonts w:hint="default"/>
      </w:r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num w:numId="1" w16cid:durableId="816262694">
    <w:abstractNumId w:val="2"/>
  </w:num>
  <w:num w:numId="2" w16cid:durableId="696541234">
    <w:abstractNumId w:val="2"/>
  </w:num>
  <w:num w:numId="3" w16cid:durableId="1820804146">
    <w:abstractNumId w:val="2"/>
  </w:num>
  <w:num w:numId="4" w16cid:durableId="2018457640">
    <w:abstractNumId w:val="2"/>
  </w:num>
  <w:num w:numId="5" w16cid:durableId="1313019655">
    <w:abstractNumId w:val="1"/>
  </w:num>
  <w:num w:numId="6" w16cid:durableId="1173034868">
    <w:abstractNumId w:val="3"/>
  </w:num>
  <w:num w:numId="7" w16cid:durableId="2130510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88"/>
    <w:rsid w:val="00015673"/>
    <w:rsid w:val="003C432E"/>
    <w:rsid w:val="00512FF6"/>
    <w:rsid w:val="00795C91"/>
    <w:rsid w:val="009E5637"/>
    <w:rsid w:val="00B951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91289"/>
  <w15:chartTrackingRefBased/>
  <w15:docId w15:val="{8F11828F-25C3-43BA-9C23-41D990CC2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95188"/>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ss">
    <w:name w:val="ss"/>
    <w:uiPriority w:val="99"/>
    <w:rsid w:val="00512FF6"/>
    <w:pPr>
      <w:numPr>
        <w:numId w:val="1"/>
      </w:numPr>
    </w:pPr>
  </w:style>
  <w:style w:type="numbering" w:customStyle="1" w:styleId="1">
    <w:name w:val="스타일1"/>
    <w:uiPriority w:val="99"/>
    <w:rsid w:val="009E5637"/>
    <w:pPr>
      <w:numPr>
        <w:numId w:val="5"/>
      </w:numPr>
    </w:pPr>
  </w:style>
  <w:style w:type="numbering" w:customStyle="1" w:styleId="a">
    <w:name w:val="데이터편집"/>
    <w:uiPriority w:val="99"/>
    <w:rsid w:val="00015673"/>
    <w:pPr>
      <w:numPr>
        <w:numId w:val="6"/>
      </w:numPr>
    </w:pPr>
  </w:style>
  <w:style w:type="paragraph" w:styleId="a4">
    <w:name w:val="Body Text"/>
    <w:basedOn w:val="a0"/>
    <w:link w:val="Char"/>
    <w:uiPriority w:val="1"/>
    <w:qFormat/>
    <w:rsid w:val="00B95188"/>
  </w:style>
  <w:style w:type="character" w:customStyle="1" w:styleId="Char">
    <w:name w:val="본문 Char"/>
    <w:basedOn w:val="a1"/>
    <w:link w:val="a4"/>
    <w:uiPriority w:val="1"/>
    <w:rsid w:val="00B95188"/>
    <w:rPr>
      <w:rFonts w:ascii="한컴돋움" w:eastAsia="한컴돋움" w:hAnsi="한컴돋움" w:cs="한컴돋움"/>
      <w:kern w:val="0"/>
      <w:sz w:val="22"/>
      <w:lang w:val="vi" w:eastAsia="en-US"/>
    </w:rPr>
  </w:style>
  <w:style w:type="paragraph" w:styleId="a5">
    <w:name w:val="List Paragraph"/>
    <w:basedOn w:val="a0"/>
    <w:uiPriority w:val="1"/>
    <w:qFormat/>
    <w:rsid w:val="00B95188"/>
    <w:pPr>
      <w:ind w:left="1835" w:hanging="27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daewon yeo</dc:creator>
  <cp:keywords/>
  <dc:description/>
  <cp:lastModifiedBy>daewon yeo</cp:lastModifiedBy>
  <cp:revision>2</cp:revision>
  <dcterms:created xsi:type="dcterms:W3CDTF">2023-10-15T11:42:00Z</dcterms:created>
  <dcterms:modified xsi:type="dcterms:W3CDTF">2023-10-15T11:49:00Z</dcterms:modified>
</cp:coreProperties>
</file>