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B393" w14:textId="2302A521" w:rsidR="009317EE" w:rsidRDefault="0094437C">
      <w:r>
        <w:t>자본금과 적립금 조정명세서 작성사례 자본금과 적립금 조정명세서 (</w:t>
      </w:r>
      <w:r w:rsidR="00102803">
        <w:t>A</w:t>
      </w:r>
      <w:r>
        <w:t>)</w:t>
      </w:r>
      <w:r>
        <w:rPr>
          <w:rFonts w:ascii="MS Mincho" w:eastAsia="MS Mincho" w:hAnsi="MS Mincho" w:cs="MS Mincho" w:hint="eastAsia"/>
        </w:rPr>
        <w:t>･</w:t>
      </w:r>
      <w:r>
        <w:t>(</w:t>
      </w:r>
      <w:r w:rsidR="00102803">
        <w:rPr>
          <w:rFonts w:hint="eastAsia"/>
        </w:rPr>
        <w:t>B</w:t>
      </w:r>
      <w:r>
        <w:t>)을 작성하여 봅시다. ① 재무상태표 ㉮ 2022.1.1. ∼ 12.31. 표준재무상태표 (일반법인용) (</w:t>
      </w:r>
      <w:proofErr w:type="spellStart"/>
      <w:r>
        <w:t>단위：원</w:t>
      </w:r>
      <w:proofErr w:type="spellEnd"/>
      <w:r>
        <w:t xml:space="preserve">) 사업자등록번호 101-81-12345 </w:t>
      </w:r>
      <w:proofErr w:type="spellStart"/>
      <w:r>
        <w:t>법인명</w:t>
      </w:r>
      <w:proofErr w:type="spellEnd"/>
      <w:r>
        <w:t xml:space="preserve"> (주) 가나 사업연도 2022.1.</w:t>
      </w:r>
      <w:proofErr w:type="gramStart"/>
      <w:r>
        <w:t>1.∼</w:t>
      </w:r>
      <w:proofErr w:type="gramEnd"/>
      <w:r>
        <w:t>12.31. 계정과목 코드 금액 계정과목 코드 금액 Ⅰ. 유동자산 01 182,000,000 Ⅰ. 유동부채 229 113,000,000 Ⅱ. 비유동자산 80 388,000,000 Ⅱ. 비유동부채 284 8,000,000 부채총계(Ⅰ＋Ⅱ) 333 121,000,000 Ⅲ. 자본금 334 100,000,000 Ⅳ. 자본잉여금 337 78,000,000 Ⅴ. 자본조정 348 △39,000,000 Ⅶ. 이익잉여금 372 310,000,000 자본총계(Ⅲ＋</w:t>
      </w:r>
      <w:proofErr w:type="spellStart"/>
      <w:r>
        <w:t>Ⅵ+Ⅴ+Ⅶ</w:t>
      </w:r>
      <w:proofErr w:type="spellEnd"/>
      <w:r>
        <w:t xml:space="preserve">) 382 449,000,000 자산총계(Ⅰ＋Ⅱ) 333 570,000,000 </w:t>
      </w:r>
      <w:proofErr w:type="spellStart"/>
      <w:r>
        <w:t>부채와자본총계</w:t>
      </w:r>
      <w:proofErr w:type="spellEnd"/>
      <w:r>
        <w:t xml:space="preserve"> 383 570,000,000 ㉯ 2021.1.</w:t>
      </w:r>
      <w:proofErr w:type="gramStart"/>
      <w:r>
        <w:t>1.∼</w:t>
      </w:r>
      <w:proofErr w:type="gramEnd"/>
      <w:r>
        <w:t xml:space="preserve"> 12.31. 표준재무상태표 (일반법인용) (</w:t>
      </w:r>
      <w:proofErr w:type="spellStart"/>
      <w:r>
        <w:t>단위：원</w:t>
      </w:r>
      <w:proofErr w:type="spellEnd"/>
      <w:r>
        <w:t xml:space="preserve">) 사업자등록번호 101-81-12345 </w:t>
      </w:r>
      <w:proofErr w:type="spellStart"/>
      <w:r>
        <w:t>법인명</w:t>
      </w:r>
      <w:proofErr w:type="spellEnd"/>
      <w:r>
        <w:t xml:space="preserve"> (주) 가나 사업연도 2021.1.</w:t>
      </w:r>
      <w:proofErr w:type="gramStart"/>
      <w:r>
        <w:t>1.∼</w:t>
      </w:r>
      <w:proofErr w:type="gramEnd"/>
      <w:r>
        <w:t>12.31. 계정과목 코드 금액 계정과목 코드 금액 Ⅰ. 유동자산 01 188,000,000 Ⅰ. 유동부채 229 108,000,000 Ⅱ. 비유동자산 80 552,000,000 Ⅱ. 비유동부채 284 33,000,000 부채총계(Ⅰ＋Ⅱ) 333 141,000,000 Ⅲ. 자본금 334 100,000,000 Ⅳ. 자본잉여금 337 78,000,000 Ⅴ. 자본조정 348 △64,000,000 Ⅶ. 이익잉여금 372 485,000,000 자본총계(Ⅲ＋</w:t>
      </w:r>
      <w:proofErr w:type="spellStart"/>
      <w:r>
        <w:t>Ⅵ+Ⅴ+Ⅶ</w:t>
      </w:r>
      <w:proofErr w:type="spellEnd"/>
      <w:r>
        <w:t xml:space="preserve">) 382 599,000,000 자산총계(Ⅰ＋Ⅱ) 333 740,000,000 </w:t>
      </w:r>
      <w:proofErr w:type="spellStart"/>
      <w:r>
        <w:t>부채와자본총계</w:t>
      </w:r>
      <w:proofErr w:type="spellEnd"/>
      <w:r>
        <w:t xml:space="preserve"> 383 740,000,000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7C"/>
    <w:rsid w:val="00102803"/>
    <w:rsid w:val="00145F89"/>
    <w:rsid w:val="009317EE"/>
    <w:rsid w:val="0094437C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AF1F"/>
  <w15:chartTrackingRefBased/>
  <w15:docId w15:val="{6CBCE34F-2BB1-45B4-BF4F-4F0C56DC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3</cp:revision>
  <dcterms:created xsi:type="dcterms:W3CDTF">2023-09-06T11:48:00Z</dcterms:created>
  <dcterms:modified xsi:type="dcterms:W3CDTF">2023-10-06T03:22:00Z</dcterms:modified>
</cp:coreProperties>
</file>