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7A" w:rsidRPr="00BC13BB" w:rsidRDefault="00A97791" w:rsidP="00BC13BB"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■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 xml:space="preserve"> Corporate Tax Act Enforcement Rules [Appendix Form No. 3] &lt;Amended 2021.3.16.&gt;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business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year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2022. 1. 1.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~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2022.12.31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Corporate tax base and tax adjustment invoice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Corporation name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Ghana Co., Ltd.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Company Registration Number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101-81-12345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①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 xml:space="preserve"> Calculation of income for each fiscal year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101 Net profit or loss for the period according to the financial statements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133 Additional tax reduction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29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income adjustment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102 Included in gross income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243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134 Tax amount to be deducted and paid (○125 -○132 +○133 )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374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103 Deductible included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8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572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104 Discounted income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(○101 +○102 -○103 )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671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⑤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Calculation of corporate tax on capital gains from land, etc.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assignment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profit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135 registered assets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136 Unregistered assets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105 Amount exceeding donation limit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05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137 Non-taxable income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106 Amount carried over in excess of donation limit is included in deductible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138 tax base (○135 +○136 -○137 )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107 Income amount for each fiscal year (○104 +○105 -○106 )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06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209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671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139 tax rate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35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140 Calculated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36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②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Calculation of tax base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108 Income amount for each fiscal year (○108 = ○107 )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209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671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141 Tax reduction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37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109 Loss carried forward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07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142 Tax deduction (○140 -○141)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38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110 Non-taxable income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08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143 Deducted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39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111 Income deduction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09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144 Partnership company corporate tax distribution (excluding additional tax)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58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112 Tax base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(○108 -○109 -○110 -○111 )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207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671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145 additional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(Including distribution amount to business partners)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159 Ship standard profit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55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146 Addition/subtraction (○142-○143+○144+○145)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Tax amount already paid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147 Occasional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③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Calculation of calculated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113 Tax base (1019)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56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207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671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148 ( )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114 tax rate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20%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 xml:space="preserve"> Total 149 (○147+○148)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115 Calculated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534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 xml:space="preserve">116 </w:t>
      </w:r>
      <w:r w:rsidR="00534347" w:rsidRPr="00534347">
        <w:rPr>
          <w:rFonts w:ascii="굴림" w:eastAsia="굴림" w:hAnsi="굴림" w:cs="굴림"/>
          <w:color w:val="000000"/>
          <w:kern w:val="0"/>
          <w:szCs w:val="20"/>
        </w:rPr>
        <w:t xml:space="preserve">branch retained income </w:t>
      </w:r>
      <w:bookmarkStart w:id="0" w:name="_GoBack"/>
      <w:bookmarkEnd w:id="0"/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(Article 96 of the Corporate Tax Act)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150 Deducted and payable tax amount (○146-○149)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45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117 years old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⑦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Unrefunded income corporate tax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161 Unrefunded income subject to taxation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59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118 Calculated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162 tax rate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119 Total (○115 +○118 )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16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534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163 Calculated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④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Calculation of tax to pay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120 Calculated tax amount (○120=○119)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534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164 additional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121 Minimum tax applicable deduction and exemption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17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250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165 Interest equivalent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166 Tax payable (○163+○164-○165 )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64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122 Deducted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18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284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123 Deduction and exemption amount excluded from MIN. tax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19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124 Additional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90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⑦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151 Tax amount to be deducted and paid (○134+○150+○166 )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46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374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125 Addition/subtraction (○122-○123+○124)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374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152 Accounting treatment that is different from the facts Correct tax deduction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57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Amount of already paid tax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Tax paid on time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126 Interim prepaid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18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153 Installment tax calculation range amount (○151-○124-○133-○145-○152+○131)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47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127 Occasional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Tax amount to be paid in installments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154 Cash payment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48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128 Withholding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155 water lead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49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129 Indirect investment companies, etc.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National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25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156 total (○154 +○155)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130 subtotal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(○126+○127+○128+○129)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26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Deducted tax amount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157 Cash payment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374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131 Additional tax for reporting and payment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27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158 Water Lead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52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132 Total (○130 +○131 )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28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21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000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 w:hint="eastAsia"/>
          <w:color w:val="000000"/>
          <w:kern w:val="0"/>
          <w:szCs w:val="20"/>
        </w:rPr>
        <w:t>○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160 series (○157+○158)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(○160=(○151-○152-○156)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53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374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BC13BB" w:rsidRPr="00BC13BB">
        <w:rPr>
          <w:rFonts w:ascii="굴림" w:eastAsia="굴림" w:hAnsi="굴림" w:cs="굴림"/>
          <w:color w:val="000000"/>
          <w:kern w:val="0"/>
          <w:szCs w:val="20"/>
        </w:rPr>
        <w:t>200</w:t>
      </w:r>
      <w:r>
        <w:t xml:space="preserve"> </w:t>
      </w:r>
    </w:p>
    <w:sectPr w:rsidR="00A36A7A" w:rsidRPr="00BC13BB" w:rsidSect="00D61580">
      <w:pgSz w:w="16838" w:h="23811" w:code="8"/>
      <w:pgMar w:top="284" w:right="2379" w:bottom="28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26B" w:rsidRDefault="0020726B" w:rsidP="006C2CA9">
      <w:pPr>
        <w:spacing w:after="0" w:line="240" w:lineRule="auto"/>
      </w:pPr>
      <w:r>
        <w:separator/>
      </w:r>
    </w:p>
  </w:endnote>
  <w:endnote w:type="continuationSeparator" w:id="0">
    <w:p w:rsidR="0020726B" w:rsidRDefault="0020726B" w:rsidP="006C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26B" w:rsidRDefault="0020726B" w:rsidP="006C2CA9">
      <w:pPr>
        <w:spacing w:after="0" w:line="240" w:lineRule="auto"/>
      </w:pPr>
      <w:r>
        <w:separator/>
      </w:r>
    </w:p>
  </w:footnote>
  <w:footnote w:type="continuationSeparator" w:id="0">
    <w:p w:rsidR="0020726B" w:rsidRDefault="0020726B" w:rsidP="006C2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24"/>
    <w:rsid w:val="00002AB3"/>
    <w:rsid w:val="00090F9A"/>
    <w:rsid w:val="000C0DBC"/>
    <w:rsid w:val="00131A93"/>
    <w:rsid w:val="00195351"/>
    <w:rsid w:val="001E4E1C"/>
    <w:rsid w:val="0020726B"/>
    <w:rsid w:val="002824D4"/>
    <w:rsid w:val="002F73A2"/>
    <w:rsid w:val="00303B65"/>
    <w:rsid w:val="0037435B"/>
    <w:rsid w:val="00386718"/>
    <w:rsid w:val="00397DD0"/>
    <w:rsid w:val="003B7283"/>
    <w:rsid w:val="003E734A"/>
    <w:rsid w:val="004D4C58"/>
    <w:rsid w:val="004F7FC3"/>
    <w:rsid w:val="00534347"/>
    <w:rsid w:val="00567E47"/>
    <w:rsid w:val="005A3447"/>
    <w:rsid w:val="00600007"/>
    <w:rsid w:val="006047BE"/>
    <w:rsid w:val="00630239"/>
    <w:rsid w:val="0063331A"/>
    <w:rsid w:val="006A1368"/>
    <w:rsid w:val="006C2CA9"/>
    <w:rsid w:val="007126A0"/>
    <w:rsid w:val="007168C5"/>
    <w:rsid w:val="007751C5"/>
    <w:rsid w:val="0079477D"/>
    <w:rsid w:val="007E3E83"/>
    <w:rsid w:val="0081449E"/>
    <w:rsid w:val="00851873"/>
    <w:rsid w:val="008615C5"/>
    <w:rsid w:val="009D5216"/>
    <w:rsid w:val="00A2738C"/>
    <w:rsid w:val="00A358C8"/>
    <w:rsid w:val="00A36A7A"/>
    <w:rsid w:val="00A97791"/>
    <w:rsid w:val="00AE16A7"/>
    <w:rsid w:val="00AE7176"/>
    <w:rsid w:val="00B0003B"/>
    <w:rsid w:val="00B31172"/>
    <w:rsid w:val="00B76465"/>
    <w:rsid w:val="00BC13BB"/>
    <w:rsid w:val="00BF70DE"/>
    <w:rsid w:val="00C06791"/>
    <w:rsid w:val="00C35A24"/>
    <w:rsid w:val="00C82E98"/>
    <w:rsid w:val="00CD4677"/>
    <w:rsid w:val="00D07461"/>
    <w:rsid w:val="00D1361C"/>
    <w:rsid w:val="00D229F8"/>
    <w:rsid w:val="00D31E58"/>
    <w:rsid w:val="00D33583"/>
    <w:rsid w:val="00DF67AD"/>
    <w:rsid w:val="00E80C48"/>
    <w:rsid w:val="00EB690E"/>
    <w:rsid w:val="00EE167F"/>
    <w:rsid w:val="00F11731"/>
    <w:rsid w:val="00F45DFD"/>
    <w:rsid w:val="00F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F4A79-9FC2-4133-98B7-9A0CB07D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3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2CA9"/>
  </w:style>
  <w:style w:type="paragraph" w:styleId="a4">
    <w:name w:val="footer"/>
    <w:basedOn w:val="a"/>
    <w:link w:val="Char0"/>
    <w:uiPriority w:val="99"/>
    <w:unhideWhenUsed/>
    <w:rsid w:val="006C2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2CA9"/>
  </w:style>
  <w:style w:type="paragraph" w:customStyle="1" w:styleId="mt-5">
    <w:name w:val="mt-5"/>
    <w:basedOn w:val="a"/>
    <w:rsid w:val="006C2C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l-5">
    <w:name w:val="ml-5"/>
    <w:basedOn w:val="a0"/>
    <w:rsid w:val="006C2CA9"/>
  </w:style>
  <w:style w:type="paragraph" w:styleId="a5">
    <w:name w:val="Normal (Web)"/>
    <w:basedOn w:val="a"/>
    <w:uiPriority w:val="99"/>
    <w:unhideWhenUsed/>
    <w:rsid w:val="003B72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AE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7E3E8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6047BE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2023-10-15T11:12:00Z</dcterms:created>
  <dcterms:modified xsi:type="dcterms:W3CDTF">2023-10-15T11:13:00Z</dcterms:modified>
</cp:coreProperties>
</file>