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94805" w:rsidRDefault="00F94805" w:rsidP="00F94805">
      <w:bookmarkStart w:id="0" w:name="_GoBack"/>
      <w:bookmarkEnd w:id="0"/>
      <w:r w:rsidRPr="00F94805">
        <w:rPr>
          <w:rFonts w:ascii="Arial" w:hAnsi="Arial" w:cs="Arial" w:hint="eastAsia"/>
        </w:rPr>
        <w:t>②</w:t>
      </w:r>
      <w:r w:rsidRPr="00F94805">
        <w:rPr>
          <w:rFonts w:ascii="Arial" w:hAnsi="Arial" w:cs="Arial"/>
        </w:rPr>
        <w:t xml:space="preserve"> Due to the increase in income as a result of tax adjustment, corporate taxes, etc. not accounted for in profit or loss are as follows.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Cambria Math" w:hAnsi="Cambria Math" w:cs="Cambria Math"/>
        </w:rPr>
        <w:t>⦁</w:t>
      </w:r>
      <w:r w:rsidRPr="00F94805">
        <w:rPr>
          <w:rFonts w:ascii="Arial" w:hAnsi="Arial" w:cs="Arial"/>
        </w:rPr>
        <w:t xml:space="preserve"> Corporate tax 500,000 won, </w:t>
      </w:r>
      <w:r w:rsidRPr="00F94805">
        <w:rPr>
          <w:rFonts w:ascii="Cambria Math" w:hAnsi="Cambria Math" w:cs="Cambria Math"/>
        </w:rPr>
        <w:t>⦁</w:t>
      </w:r>
      <w:r w:rsidRPr="00F94805">
        <w:rPr>
          <w:rFonts w:ascii="Arial" w:hAnsi="Arial" w:cs="Arial"/>
        </w:rPr>
        <w:t xml:space="preserve"> Corporate local income tax 40,000 won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 w:hint="eastAsia"/>
        </w:rPr>
        <w:t>③</w:t>
      </w:r>
      <w:r w:rsidRPr="00F94805">
        <w:rPr>
          <w:rFonts w:ascii="Arial" w:hAnsi="Arial" w:cs="Arial"/>
        </w:rPr>
        <w:t xml:space="preserve"> The loss carried forward for tax calculation is as follows.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Cambria Math" w:hAnsi="Cambria Math" w:cs="Cambria Math"/>
        </w:rPr>
        <w:t>⦁</w:t>
      </w:r>
      <w:r w:rsidRPr="00F94805">
        <w:rPr>
          <w:rFonts w:ascii="Arial" w:hAnsi="Arial" w:cs="Arial"/>
        </w:rPr>
        <w:t xml:space="preserve"> KRW 4,000,000 from January to December 2003 (KRW 3,500,000 was deducted from 2004 to 2005, with an undeducted amount of KRW 500,000 remaining)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 w:hint="eastAsia"/>
        </w:rPr>
        <w:t>④</w:t>
      </w:r>
      <w:r w:rsidRPr="00F94805">
        <w:rPr>
          <w:rFonts w:ascii="Arial" w:hAnsi="Arial" w:cs="Arial"/>
        </w:rPr>
        <w:t xml:space="preserve"> Statement of adjustment of capital and reserves for the previous period (b) Adjustment details of end-of-term balance and current income amount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subject or matter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Capital and reserves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Current income amount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Adjusted total table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Adjustment statement (b)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Inclusion in gross income and exclusion in deductibles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Included in deductible and excluded in gross income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End-of-year amount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amount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disposal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amount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disposal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Construction income adjustment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5,000,000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3,500,000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5,000,000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Exceeding entertainment expense limit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5,000,000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Leakage from outside the company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Foreign currency valuation loss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4,000,000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200,000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Interest recognized as advance payment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900,000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bonus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Construction fund interest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800,000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100,000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Small and Medium Business Investment Reserve Fund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limit Excess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2,200,000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1,000,000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Severance pay allowance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limit Excess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300,000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900,000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Exceeding loan loss provision limit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700,000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700,000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Inventory asset valuation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400,000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600,000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400,000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tangible assets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Depreciation charge disclaimer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3,000,000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2,000,000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land acquisition tax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260,000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240,000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reserved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penalty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270,000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Leakage from outside the company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corporate tax, etc.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3,300,000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Leakage from outside the company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total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16,660,000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15,010,000</w:t>
      </w:r>
      <w:r w:rsidR="004A0B20">
        <w:rPr>
          <w:rFonts w:ascii="Arial" w:hAnsi="Arial" w:cs="Arial"/>
        </w:rPr>
        <w:t xml:space="preserve"> </w:t>
      </w:r>
      <w:r w:rsidRPr="00F94805">
        <w:rPr>
          <w:rFonts w:ascii="Arial" w:hAnsi="Arial" w:cs="Arial"/>
        </w:rPr>
        <w:t>9,100,000</w:t>
      </w:r>
      <w:r w:rsidR="004A0B20">
        <w:rPr>
          <w:rFonts w:ascii="Arial" w:hAnsi="Arial" w:cs="Arial"/>
        </w:rPr>
        <w:t xml:space="preserve"> </w:t>
      </w:r>
    </w:p>
    <w:sectPr w:rsidR="00040D4D" w:rsidRPr="00F94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27F" w:rsidRDefault="0063727F" w:rsidP="00040D4D">
      <w:pPr>
        <w:spacing w:after="0" w:line="240" w:lineRule="auto"/>
      </w:pPr>
      <w:r>
        <w:separator/>
      </w:r>
    </w:p>
  </w:endnote>
  <w:endnote w:type="continuationSeparator" w:id="0">
    <w:p w:rsidR="0063727F" w:rsidRDefault="0063727F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27F" w:rsidRDefault="0063727F" w:rsidP="00040D4D">
      <w:pPr>
        <w:spacing w:after="0" w:line="240" w:lineRule="auto"/>
      </w:pPr>
      <w:r>
        <w:separator/>
      </w:r>
    </w:p>
  </w:footnote>
  <w:footnote w:type="continuationSeparator" w:id="0">
    <w:p w:rsidR="0063727F" w:rsidRDefault="0063727F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561AC"/>
    <w:rsid w:val="004A0B20"/>
    <w:rsid w:val="00590CD5"/>
    <w:rsid w:val="005E4ABC"/>
    <w:rsid w:val="0063727F"/>
    <w:rsid w:val="006E0742"/>
    <w:rsid w:val="006F70C2"/>
    <w:rsid w:val="008451B4"/>
    <w:rsid w:val="008F19C3"/>
    <w:rsid w:val="00944A30"/>
    <w:rsid w:val="009C4F1E"/>
    <w:rsid w:val="00AC5361"/>
    <w:rsid w:val="00C4005D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2023-10-16T00:00:00Z</dcterms:created>
  <dcterms:modified xsi:type="dcterms:W3CDTF">2023-10-16T00:01:00Z</dcterms:modified>
</cp:coreProperties>
</file>