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FF" w:rsidRPr="00020000" w:rsidRDefault="00020000" w:rsidP="00020000">
      <w:pPr>
        <w:rPr>
          <w:rFonts w:ascii="Arial" w:hAnsi="Arial" w:cs="Arial"/>
          <w:szCs w:val="20"/>
        </w:rPr>
      </w:pP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Enforcement Regulations of the Corporate Tax Act [Attachment No. 54] &lt;Amendment March 16, 2021&gt;</w:t>
      </w:r>
      <w:r w:rsidRPr="00020000">
        <w:rPr>
          <w:rFonts w:ascii="Arial" w:hAnsi="Arial" w:cs="Arial"/>
          <w:color w:val="000000"/>
          <w:szCs w:val="20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Fiscal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year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Statement of transfer of shares/equity shares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1. Personal information of stock issuing corporation/investment target corporation</w:t>
      </w:r>
      <w:r w:rsidRPr="00020000">
        <w:rPr>
          <w:rFonts w:ascii="Arial" w:hAnsi="Arial" w:cs="Arial"/>
          <w:color w:val="000000"/>
          <w:szCs w:val="20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①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Corporate name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②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Business registration number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③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the name of the representative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2. the classification of shares/equity shares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Types of shares/shareholdings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Classification code</w:t>
      </w:r>
      <w:r w:rsidRPr="00020000">
        <w:rPr>
          <w:rFonts w:ascii="Arial" w:hAnsi="Arial" w:cs="Arial"/>
          <w:color w:val="000000"/>
          <w:szCs w:val="20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Article 94 (1) 4 B of the Income Tax Act (Granting the Right to Use Specific Facilities)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Article 94(1)4(C) of the Income Tax Act (holding/transferring more than 50% of real estate, etc.)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proofErr w:type="gramStart"/>
      <w:r w:rsidRPr="00020000">
        <w:rPr>
          <w:rFonts w:ascii="Arial" w:hAnsi="Arial" w:cs="Arial"/>
          <w:color w:val="000000"/>
          <w:szCs w:val="20"/>
          <w:shd w:val="clear" w:color="auto" w:fill="FDFDFD"/>
        </w:rPr>
        <w:t>Article 94 (1) 4 D of the Income Tax Act (more than 80% of golf courses, real estate, etc.)</w:t>
      </w:r>
      <w:proofErr w:type="gramEnd"/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Article 94 (1) 3 A of the Income Tax Act (Sovereign Stock Listed Corporation and KOSDAQ Listed Corporation)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Article 94 (1) 3 B of the Income Tax Act (unlisted corporation)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small and medium-sized</w:t>
      </w:r>
      <w:r w:rsidRPr="00020000">
        <w:rPr>
          <w:rFonts w:ascii="Arial" w:hAnsi="Arial" w:cs="Arial"/>
          <w:color w:val="000000"/>
          <w:szCs w:val="20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General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3. Details of the transfer of shares and equity shares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stock transferor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>Transfer details of shares/investment shares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④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Serial number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⑤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Name (corporate name)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⑥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Resident registration number (business registration number)</w:t>
      </w:r>
      <w:r w:rsidRPr="00020000">
        <w:rPr>
          <w:rFonts w:ascii="Arial" w:hAnsi="Arial" w:cs="Arial"/>
          <w:color w:val="000000"/>
          <w:szCs w:val="20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⑦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Country code of residence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⑧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the date of transfer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⑨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Acquisition date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</w:t>
      </w:r>
      <w:r w:rsidRPr="00020000">
        <w:rPr>
          <w:rFonts w:ascii="굴림" w:eastAsia="굴림" w:hAnsi="굴림" w:cs="굴림" w:hint="eastAsia"/>
          <w:color w:val="000000"/>
          <w:szCs w:val="20"/>
          <w:shd w:val="clear" w:color="auto" w:fill="FDFDFD"/>
        </w:rPr>
        <w:t>⑩</w:t>
      </w:r>
      <w:r w:rsidRPr="00020000">
        <w:rPr>
          <w:rFonts w:ascii="Arial" w:hAnsi="Arial" w:cs="Arial"/>
          <w:color w:val="000000"/>
          <w:szCs w:val="20"/>
          <w:shd w:val="clear" w:color="auto" w:fill="FDFDFD"/>
        </w:rPr>
        <w:t xml:space="preserve"> Number of shares (shareholding)</w:t>
      </w:r>
      <w:bookmarkStart w:id="0" w:name="_GoBack"/>
      <w:bookmarkEnd w:id="0"/>
    </w:p>
    <w:sectPr w:rsidR="00FA4CFF" w:rsidRPr="0002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FAF" w:rsidRDefault="005F4FAF" w:rsidP="009F7E55">
      <w:pPr>
        <w:spacing w:after="0" w:line="240" w:lineRule="auto"/>
      </w:pPr>
      <w:r>
        <w:separator/>
      </w:r>
    </w:p>
  </w:endnote>
  <w:endnote w:type="continuationSeparator" w:id="0">
    <w:p w:rsidR="005F4FAF" w:rsidRDefault="005F4FAF" w:rsidP="009F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FAF" w:rsidRDefault="005F4FAF" w:rsidP="009F7E55">
      <w:pPr>
        <w:spacing w:after="0" w:line="240" w:lineRule="auto"/>
      </w:pPr>
      <w:r>
        <w:separator/>
      </w:r>
    </w:p>
  </w:footnote>
  <w:footnote w:type="continuationSeparator" w:id="0">
    <w:p w:rsidR="005F4FAF" w:rsidRDefault="005F4FAF" w:rsidP="009F7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026"/>
    <w:rsid w:val="00001B59"/>
    <w:rsid w:val="00020000"/>
    <w:rsid w:val="001A0DCD"/>
    <w:rsid w:val="00260E6C"/>
    <w:rsid w:val="00336026"/>
    <w:rsid w:val="003B0E33"/>
    <w:rsid w:val="005F4FAF"/>
    <w:rsid w:val="00610813"/>
    <w:rsid w:val="006123F4"/>
    <w:rsid w:val="009F7E55"/>
    <w:rsid w:val="00D40FF9"/>
    <w:rsid w:val="00DE4E31"/>
    <w:rsid w:val="00E62937"/>
    <w:rsid w:val="00E96604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7E55"/>
  </w:style>
  <w:style w:type="paragraph" w:styleId="a4">
    <w:name w:val="footer"/>
    <w:basedOn w:val="a"/>
    <w:link w:val="Char0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7E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7E55"/>
  </w:style>
  <w:style w:type="paragraph" w:styleId="a4">
    <w:name w:val="footer"/>
    <w:basedOn w:val="a"/>
    <w:link w:val="Char0"/>
    <w:uiPriority w:val="99"/>
    <w:unhideWhenUsed/>
    <w:rsid w:val="009F7E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7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2023-10-15T18:57:00Z</dcterms:created>
  <dcterms:modified xsi:type="dcterms:W3CDTF">2023-10-15T21:14:00Z</dcterms:modified>
</cp:coreProperties>
</file>